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8059" w14:textId="77777777" w:rsidR="00452029" w:rsidRPr="0086255B" w:rsidRDefault="00452029" w:rsidP="00452029">
      <w:pPr>
        <w:tabs>
          <w:tab w:val="left" w:leader="dot" w:pos="9072"/>
        </w:tabs>
        <w:spacing w:before="120" w:after="120"/>
        <w:jc w:val="both"/>
        <w:rPr>
          <w:rFonts w:cstheme="minorHAnsi"/>
          <w:b/>
          <w:noProof/>
        </w:rPr>
      </w:pPr>
      <w:r w:rsidRPr="0086255B">
        <w:rPr>
          <w:rFonts w:cstheme="minorHAnsi"/>
          <w:b/>
          <w:noProof/>
        </w:rPr>
        <w:t>Obrazac 7c – Obrazac o dodatnim podacima za državnu pomoć dodijeljenu na osnovu Smjernica o državnoj pomoći za klimu, zaštitu životne sredine i energiju za 2022.  (u daljem tekstu „CEEAG”) - Odjeljak 4.3.1. - Pomoć za nabavku i zakup čistih vozila i čiste mobilne servisne opreme kao i za modernizaciju vozila i mobilne servisne opreme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52029" w:rsidRPr="0086255B" w14:paraId="034C1103" w14:textId="77777777" w:rsidTr="00D507D9">
        <w:trPr>
          <w:trHeight w:val="1134"/>
        </w:trPr>
        <w:tc>
          <w:tcPr>
            <w:tcW w:w="5000" w:type="pct"/>
            <w:shd w:val="pct15" w:color="auto" w:fill="auto"/>
          </w:tcPr>
          <w:p w14:paraId="44D3901A" w14:textId="77777777" w:rsidR="00452029" w:rsidRPr="0086255B" w:rsidRDefault="00452029"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III.6.C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4.3.1. - </w:t>
            </w:r>
            <w:proofErr w:type="spellStart"/>
            <w:r w:rsidRPr="0086255B">
              <w:rPr>
                <w:rFonts w:eastAsia="Times New Roman" w:cstheme="minorHAnsi"/>
                <w:b/>
                <w:bCs/>
                <w:lang w:eastAsia="hr-HR" w:bidi="hr-HR"/>
              </w:rPr>
              <w:t>Pomoc</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nabavku</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zakup</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čistih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vozila</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čiste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mobilne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servisne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opreme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kao</w:t>
            </w:r>
            <w:proofErr w:type="spellEnd"/>
            <w:r w:rsidRPr="0086255B">
              <w:rPr>
                <w:rFonts w:eastAsia="Times New Roman" w:cstheme="minorHAnsi"/>
                <w:b/>
                <w:bCs/>
                <w:lang w:eastAsia="hr-HR" w:bidi="hr-HR"/>
              </w:rPr>
              <w:t xml:space="preserve"> i za </w:t>
            </w:r>
            <w:proofErr w:type="spellStart"/>
            <w:r w:rsidRPr="0086255B">
              <w:rPr>
                <w:rFonts w:eastAsia="Times New Roman" w:cstheme="minorHAnsi"/>
                <w:b/>
                <w:bCs/>
                <w:lang w:eastAsia="hr-HR" w:bidi="hr-HR"/>
              </w:rPr>
              <w:t>modernizaciju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vozila</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mobilne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servisne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opreme</w:t>
            </w:r>
            <w:proofErr w:type="spellEnd"/>
          </w:p>
        </w:tc>
      </w:tr>
    </w:tbl>
    <w:p w14:paraId="18355238" w14:textId="77777777" w:rsidR="00452029" w:rsidRPr="0086255B" w:rsidRDefault="00452029" w:rsidP="00452029">
      <w:pPr>
        <w:spacing w:before="120" w:after="120"/>
        <w:jc w:val="both"/>
        <w:rPr>
          <w:rFonts w:cstheme="minorHAnsi"/>
          <w:i/>
          <w:noProof/>
        </w:rPr>
      </w:pPr>
      <w:r w:rsidRPr="0086255B">
        <w:rPr>
          <w:rFonts w:cstheme="minorHAnsi"/>
          <w:i/>
          <w:noProof/>
        </w:rPr>
        <w:t xml:space="preserve">Ovaj obrazac o dodatnim podacima odnosi se na mjere obuhvaćene odjeljkom 4.3.1. CEEAG-a. Ako prijava uključuje mjere na koje se odnosi više odjeljaka CEEAG-a, nakon što postanu dostupni ispunite i odgovarajući obrazac o dodatnim podacima koji se odnosi na odgovarajuće odjeljke CEEAG-a. </w:t>
      </w:r>
    </w:p>
    <w:p w14:paraId="509FF5AD" w14:textId="77777777" w:rsidR="00452029" w:rsidRPr="0086255B" w:rsidRDefault="00452029" w:rsidP="00452029">
      <w:pPr>
        <w:spacing w:before="120" w:after="120"/>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52029" w:rsidRPr="0086255B" w14:paraId="6D18FA14" w14:textId="77777777" w:rsidTr="00D507D9">
        <w:tc>
          <w:tcPr>
            <w:tcW w:w="5000" w:type="pct"/>
            <w:shd w:val="pct15" w:color="auto" w:fill="auto"/>
          </w:tcPr>
          <w:p w14:paraId="23A0DBB2" w14:textId="77777777" w:rsidR="00452029" w:rsidRPr="0086255B" w:rsidRDefault="00452029"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723EB6DE" w14:textId="77777777" w:rsidR="00452029" w:rsidRPr="0086255B" w:rsidRDefault="00452029" w:rsidP="00452029">
      <w:pPr>
        <w:numPr>
          <w:ilvl w:val="0"/>
          <w:numId w:val="8"/>
        </w:numPr>
        <w:tabs>
          <w:tab w:val="clear" w:pos="850"/>
        </w:tabs>
        <w:spacing w:before="120" w:after="120"/>
        <w:ind w:left="360" w:hanging="360"/>
        <w:jc w:val="both"/>
        <w:rPr>
          <w:rFonts w:cstheme="minorHAnsi"/>
          <w:bCs/>
          <w:noProof/>
        </w:rPr>
      </w:pPr>
      <w:r w:rsidRPr="0086255B">
        <w:rPr>
          <w:rFonts w:cstheme="minorHAnsi"/>
          <w:bCs/>
          <w:noProof/>
        </w:rPr>
        <w:t>Kontekst i ciljevi prijavljenih mjera</w:t>
      </w:r>
    </w:p>
    <w:p w14:paraId="6AFA482D"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za smanjenje emisija iz saobraćaja koje se mjerom namjerava podržati. </w:t>
      </w:r>
    </w:p>
    <w:p w14:paraId="1EAFC4F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824BAE8"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14233B70"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6ABF368"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2DA5ADB5"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4805B2D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DAA19BA"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21A9BC9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7B4429A"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296BB057"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2358BB6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E19D79A"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Navedite lokaciju (potencijalnih) korisnika (tj. da li su za učestvovanje u mjeri prihvatljivi samo privredni subjekti koji se nalaze u predmetnoj državi članici ili i oni iz drugih država članica).</w:t>
      </w:r>
    </w:p>
    <w:p w14:paraId="6070F47A"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85FDBBD"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407DBF52" w14:textId="77777777" w:rsidR="00452029" w:rsidRPr="0086255B" w:rsidRDefault="00452029" w:rsidP="00452029">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3321889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8815CCD"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05D1DF7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F75CA04"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44D3DEBC"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0F149FA0"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53C81FC" w14:textId="77777777" w:rsidR="00452029" w:rsidRPr="0086255B" w:rsidRDefault="00452029" w:rsidP="00452029">
      <w:pPr>
        <w:pStyle w:val="NumPar2"/>
        <w:numPr>
          <w:ilvl w:val="1"/>
          <w:numId w:val="4"/>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1D53779E" w14:textId="77777777" w:rsidR="00452029" w:rsidRPr="0086255B" w:rsidRDefault="00452029" w:rsidP="00452029">
      <w:pPr>
        <w:pStyle w:val="Point1letter"/>
        <w:numPr>
          <w:ilvl w:val="3"/>
          <w:numId w:val="9"/>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26209E6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C6A6DA6" w14:textId="77777777" w:rsidR="00452029" w:rsidRPr="0086255B" w:rsidRDefault="00452029" w:rsidP="00452029">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29FD600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859EDDE" w14:textId="77777777" w:rsidR="00452029" w:rsidRPr="0086255B" w:rsidRDefault="00452029" w:rsidP="00452029">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2D074B1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BD9A647" w14:textId="77777777" w:rsidR="00452029" w:rsidRPr="0086255B" w:rsidRDefault="00452029" w:rsidP="00452029">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37CCA63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112780F" w14:textId="77777777" w:rsidR="00452029" w:rsidRPr="0086255B" w:rsidRDefault="00452029" w:rsidP="00452029">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7C94A1A0" w14:textId="77777777" w:rsidR="00452029" w:rsidRPr="0086255B" w:rsidRDefault="00452029" w:rsidP="00452029">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52029" w:rsidRPr="0086255B" w14:paraId="1E30EEE7" w14:textId="77777777" w:rsidTr="00D507D9">
        <w:tc>
          <w:tcPr>
            <w:tcW w:w="5000" w:type="pct"/>
            <w:shd w:val="pct15" w:color="auto" w:fill="auto"/>
          </w:tcPr>
          <w:p w14:paraId="6D097095" w14:textId="77777777" w:rsidR="00452029" w:rsidRPr="0086255B" w:rsidRDefault="00452029"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5649E79D" w14:textId="77777777" w:rsidR="00452029" w:rsidRPr="0086255B" w:rsidRDefault="00452029" w:rsidP="00452029">
      <w:pPr>
        <w:pStyle w:val="Heading1"/>
        <w:keepNext/>
        <w:numPr>
          <w:ilvl w:val="0"/>
          <w:numId w:val="10"/>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6C4747C0" w14:textId="77777777" w:rsidR="00452029" w:rsidRPr="0086255B" w:rsidRDefault="00452029" w:rsidP="00452029">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0598892A"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odjeljke 3.1.1. (tačke od 23 do 25), 4.3.1.1. (tačke 160 i 161) i 4.3.1.2. (tačke od 162 i 163) CEEAG-a. </w:t>
      </w:r>
    </w:p>
    <w:p w14:paraId="47D2BFD6"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w:t>
      </w:r>
    </w:p>
    <w:p w14:paraId="7B165BB1" w14:textId="77777777" w:rsidR="00452029" w:rsidRPr="0086255B" w:rsidRDefault="00452029" w:rsidP="00452029">
      <w:pPr>
        <w:pStyle w:val="NumPar1"/>
        <w:tabs>
          <w:tab w:val="clear" w:pos="2625"/>
        </w:tabs>
        <w:ind w:left="0" w:firstLine="0"/>
        <w:rPr>
          <w:rFonts w:asciiTheme="minorHAnsi" w:hAnsiTheme="minorHAnsi" w:cstheme="minorHAnsi"/>
          <w:noProof/>
          <w:sz w:val="22"/>
        </w:rPr>
      </w:pPr>
      <w:r w:rsidRPr="0086255B">
        <w:rPr>
          <w:rFonts w:asciiTheme="minorHAnsi" w:hAnsiTheme="minorHAnsi" w:cstheme="minorHAnsi"/>
          <w:noProof/>
          <w:sz w:val="22"/>
        </w:rPr>
        <w:t>Kako bi se ocijenila usklađenost sa tačkom 23 CEEAG-a, navedite ekonomske djelatnosti koje će biti olakšane kao rezultat pomoći i način na koji se podstiče razvoj tih djelatnosti.</w:t>
      </w:r>
    </w:p>
    <w:p w14:paraId="23C8852C" w14:textId="77777777" w:rsidR="00452029" w:rsidRPr="0086255B" w:rsidRDefault="00452029" w:rsidP="00452029">
      <w:pPr>
        <w:tabs>
          <w:tab w:val="left" w:leader="dot" w:pos="9072"/>
        </w:tabs>
        <w:spacing w:before="120" w:after="120"/>
        <w:jc w:val="both"/>
        <w:rPr>
          <w:rFonts w:cstheme="minorHAnsi"/>
          <w:noProof/>
        </w:rPr>
      </w:pPr>
      <w:bookmarkStart w:id="0" w:name="_Hlk219374770"/>
      <w:r w:rsidRPr="0086255B">
        <w:rPr>
          <w:rFonts w:cstheme="minorHAnsi"/>
          <w:noProof/>
        </w:rPr>
        <w:tab/>
      </w:r>
    </w:p>
    <w:bookmarkEnd w:id="0"/>
    <w:p w14:paraId="5EA9A3CD"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2CFDDFD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2820CCF"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160 i 161 CEEAG-a.</w:t>
      </w:r>
    </w:p>
    <w:p w14:paraId="72322DC6"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A12F73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14A2132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8C59EC7"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djelatnostima koje se podstiču iz mjera pomoći, kako je navedeno u odjeljku 4.3.1.2. (tačke 162 i 163) CEEAG-a.</w:t>
      </w:r>
      <w:r w:rsidRPr="0086255B">
        <w:rPr>
          <w:rFonts w:asciiTheme="minorHAnsi" w:hAnsiTheme="minorHAnsi" w:cstheme="minorHAnsi"/>
          <w:noProof/>
          <w:sz w:val="22"/>
        </w:rPr>
        <w:tab/>
      </w:r>
    </w:p>
    <w:p w14:paraId="40690971"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89C0307" w14:textId="77777777" w:rsidR="00452029" w:rsidRPr="0086255B" w:rsidRDefault="00452029" w:rsidP="00452029">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342CE841"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odjeljak 3.1.2. (tačke od 26 do 32) i 4.3.1.3. (tačke od 164 do 169) CEEAG-a. </w:t>
      </w:r>
    </w:p>
    <w:p w14:paraId="39D6CEBE"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00C633A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EB86555"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w:t>
      </w:r>
    </w:p>
    <w:p w14:paraId="13145BA7" w14:textId="77777777" w:rsidR="00452029" w:rsidRPr="0086255B" w:rsidRDefault="00452029" w:rsidP="00452029">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rPr>
        <w:footnoteReference w:id="3"/>
      </w:r>
      <w:r w:rsidRPr="0086255B">
        <w:rPr>
          <w:rFonts w:asciiTheme="minorHAnsi" w:hAnsiTheme="minorHAnsi" w:cstheme="minorHAnsi"/>
          <w:noProof/>
          <w:sz w:val="22"/>
        </w:rPr>
        <w:t>. Ako očekujete da će pomoć dobiti različite kategorije korisnika, obezbijedite da je uporedni scenario vjerodostojan za svaku od tih kategorija. Napominjemo da tačka 165 CEEAG-a zahtijeva da uporedni scenario bude ulaganje istog kapaciteta, vijeka trajanja i, gdje je primjenjivo, drugih relevantnih tehničkih karakteristika kao ekološki prihvatljiva investicija. Takođe napominjemo da tačke 165–169 CEEAG-a propisuju dodatne alternativne zahtjeve za uporedni scenario:</w:t>
      </w:r>
    </w:p>
    <w:p w14:paraId="0F0CD895" w14:textId="77777777" w:rsidR="00452029" w:rsidRPr="0086255B" w:rsidRDefault="00452029" w:rsidP="00452029">
      <w:pPr>
        <w:pStyle w:val="Point2letter"/>
        <w:numPr>
          <w:ilvl w:val="0"/>
          <w:numId w:val="7"/>
        </w:numPr>
        <w:ind w:left="1080" w:hanging="360"/>
        <w:rPr>
          <w:rFonts w:asciiTheme="minorHAnsi" w:hAnsiTheme="minorHAnsi" w:cstheme="minorHAnsi"/>
          <w:noProof/>
          <w:sz w:val="22"/>
        </w:rPr>
      </w:pPr>
      <w:r w:rsidRPr="0086255B">
        <w:rPr>
          <w:rFonts w:asciiTheme="minorHAnsi" w:hAnsiTheme="minorHAnsi" w:cstheme="minorHAnsi"/>
          <w:noProof/>
          <w:sz w:val="22"/>
        </w:rPr>
        <w:t>Kada se uporedni scenario sastoji od nabavke ili zakupa vozila ili mobilne servisne opreme koja je manje ekološki prihvatljiva, ali iste kategorije i istog kapaciteta kao vozilo sa nultom emisijom ili čisto vozilo, dokažite da je manje ekološki prihvatljivo vozilo ili oprema, gdje je primjenjivo, ispunajvaju barem standardima Unije;</w:t>
      </w:r>
    </w:p>
    <w:p w14:paraId="7ADD8778" w14:textId="77777777" w:rsidR="00452029" w:rsidRPr="0086255B" w:rsidRDefault="00452029" w:rsidP="00452029">
      <w:pPr>
        <w:tabs>
          <w:tab w:val="left" w:leader="dot" w:pos="9072"/>
        </w:tabs>
        <w:spacing w:before="120" w:after="120"/>
        <w:jc w:val="both"/>
        <w:rPr>
          <w:rFonts w:cstheme="minorHAnsi"/>
          <w:noProof/>
        </w:rPr>
      </w:pPr>
      <w:bookmarkStart w:id="1" w:name="_Hlk219376623"/>
      <w:r w:rsidRPr="0086255B">
        <w:rPr>
          <w:rFonts w:cstheme="minorHAnsi"/>
          <w:noProof/>
        </w:rPr>
        <w:tab/>
      </w:r>
    </w:p>
    <w:bookmarkEnd w:id="1"/>
    <w:p w14:paraId="1FA30167" w14:textId="77777777" w:rsidR="00452029" w:rsidRPr="0086255B" w:rsidRDefault="00452029" w:rsidP="00452029">
      <w:pPr>
        <w:pStyle w:val="ListParagraph"/>
        <w:numPr>
          <w:ilvl w:val="0"/>
          <w:numId w:val="7"/>
        </w:numPr>
        <w:spacing w:after="120"/>
        <w:ind w:left="1080" w:hanging="360"/>
        <w:rPr>
          <w:rFonts w:asciiTheme="minorHAnsi" w:hAnsiTheme="minorHAnsi" w:cstheme="minorHAnsi"/>
          <w:noProof/>
          <w:sz w:val="22"/>
          <w:szCs w:val="22"/>
        </w:rPr>
      </w:pPr>
      <w:r w:rsidRPr="0086255B">
        <w:rPr>
          <w:rFonts w:asciiTheme="minorHAnsi" w:hAnsiTheme="minorHAnsi" w:cstheme="minorHAnsi"/>
          <w:noProof/>
          <w:sz w:val="22"/>
          <w:szCs w:val="22"/>
        </w:rPr>
        <w:t>Kada se uporedni scenario sastoji u zadržavanju postojećeg vozila ili mobilne servisne opreme u upotrebi tokom perioda koji odgovara vijeku trajanja ekološki prihvatljive investicije, napominjemo da bi trebalo uzeti u obzir diskontovane troškove održavanja, popravke i modernizacije tokom tog perioda.</w:t>
      </w:r>
    </w:p>
    <w:p w14:paraId="4B799B2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34296CB" w14:textId="77777777" w:rsidR="00452029" w:rsidRPr="0086255B" w:rsidRDefault="00452029" w:rsidP="00452029">
      <w:pPr>
        <w:pStyle w:val="ListParagraph"/>
        <w:numPr>
          <w:ilvl w:val="0"/>
          <w:numId w:val="7"/>
        </w:numPr>
        <w:spacing w:after="120"/>
        <w:ind w:left="1080" w:hanging="360"/>
        <w:rPr>
          <w:rFonts w:asciiTheme="minorHAnsi" w:hAnsiTheme="minorHAnsi" w:cstheme="minorHAnsi"/>
          <w:noProof/>
          <w:sz w:val="22"/>
          <w:szCs w:val="22"/>
        </w:rPr>
      </w:pPr>
      <w:r w:rsidRPr="0086255B">
        <w:rPr>
          <w:rFonts w:asciiTheme="minorHAnsi" w:hAnsiTheme="minorHAnsi" w:cstheme="minorHAnsi"/>
          <w:noProof/>
          <w:sz w:val="22"/>
          <w:szCs w:val="22"/>
        </w:rPr>
        <w:t>Kada se uporedni scenario sastoji od kasnije zamjene vozila ili mobilne servisne opreme, dostavite diskontovanu vrijednost vozila ili mobilne servisne opreme kako bi se u obzir uzela razlika u njihovom ekonomskom vijeku trajanja.</w:t>
      </w:r>
    </w:p>
    <w:p w14:paraId="7C9F98D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1B8ACE2" w14:textId="77777777" w:rsidR="00452029" w:rsidRPr="0086255B" w:rsidRDefault="00452029" w:rsidP="00452029">
      <w:pPr>
        <w:pStyle w:val="ListParagraph"/>
        <w:numPr>
          <w:ilvl w:val="0"/>
          <w:numId w:val="7"/>
        </w:numPr>
        <w:spacing w:after="120"/>
        <w:ind w:left="1080" w:hanging="360"/>
        <w:rPr>
          <w:rFonts w:asciiTheme="minorHAnsi" w:hAnsiTheme="minorHAnsi" w:cstheme="minorHAnsi"/>
          <w:noProof/>
          <w:sz w:val="22"/>
          <w:szCs w:val="22"/>
        </w:rPr>
      </w:pPr>
      <w:r w:rsidRPr="0086255B">
        <w:rPr>
          <w:rFonts w:asciiTheme="minorHAnsi" w:hAnsiTheme="minorHAnsi" w:cstheme="minorHAnsi"/>
          <w:noProof/>
          <w:sz w:val="22"/>
          <w:szCs w:val="22"/>
        </w:rPr>
        <w:t>U slučaju vozila ili mobilne servisne opreme koja su predmet ugovora o zakupu, dostavite poređenje diskontovane vrijednosti zakupa ekološki prihvatljivih vozila ili mobilne servisne opreme sa diskontovanom vrijednošću zakupa manje ekološki prihvatljivih vozila ili mobilne servisne opreme koja bi se koristila u odsustvu pomoći.</w:t>
      </w:r>
    </w:p>
    <w:p w14:paraId="74CD15F7"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AD0A9F3" w14:textId="77777777" w:rsidR="00452029" w:rsidRPr="0086255B" w:rsidRDefault="00452029" w:rsidP="00452029">
      <w:pPr>
        <w:pStyle w:val="ListParagraph"/>
        <w:numPr>
          <w:ilvl w:val="0"/>
          <w:numId w:val="7"/>
        </w:numPr>
        <w:spacing w:after="120"/>
        <w:ind w:left="1080" w:hanging="360"/>
        <w:rPr>
          <w:rFonts w:asciiTheme="minorHAnsi" w:hAnsiTheme="minorHAnsi" w:cstheme="minorHAnsi"/>
          <w:noProof/>
          <w:sz w:val="22"/>
          <w:szCs w:val="22"/>
        </w:rPr>
      </w:pPr>
      <w:r w:rsidRPr="0086255B">
        <w:rPr>
          <w:rFonts w:asciiTheme="minorHAnsi" w:hAnsiTheme="minorHAnsi" w:cstheme="minorHAnsi"/>
          <w:sz w:val="22"/>
          <w:szCs w:val="22"/>
        </w:rPr>
        <w:t>Kada se investicija sastoji u dodavanju opreme postojećem vozilu ili mobilnoj servisnoj opremi radi unapređenja njihove ekološke efikasnosti (na primjer, nadogradnja sistema za kontrolu zagađenja), objasnite da li uporedni scenario obuhvata nastavak korišćenja vozila bez ulaganja u nadogradnju. U tom slučaju, opravadani troškovi mogu obuhvatati ukupne troškove ulaganja.</w:t>
      </w:r>
    </w:p>
    <w:p w14:paraId="3214CDF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32EF604" w14:textId="77777777" w:rsidR="00452029" w:rsidRPr="0086255B" w:rsidRDefault="00452029" w:rsidP="00452029">
      <w:pPr>
        <w:pStyle w:val="Point0letter"/>
        <w:numPr>
          <w:ilvl w:val="1"/>
          <w:numId w:val="11"/>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Ukratko, ukoliko je primjenjivo, objasnite razloge za izbor vjerovatnog uporednog scenarija s obzirom na predložene različite kategorije korisnika.</w:t>
      </w:r>
    </w:p>
    <w:p w14:paraId="1BA0DD8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55E86D7" w14:textId="77777777" w:rsidR="00452029" w:rsidRPr="0086255B" w:rsidRDefault="00452029" w:rsidP="00452029">
      <w:pPr>
        <w:pStyle w:val="Point0letter"/>
        <w:numPr>
          <w:ilvl w:val="1"/>
          <w:numId w:val="5"/>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Kvantifikujte troškove i prihode činjeničnog i uporednog scenarija  kako slijedi:</w:t>
      </w:r>
    </w:p>
    <w:p w14:paraId="1667ABF1" w14:textId="77777777" w:rsidR="00452029" w:rsidRPr="0086255B" w:rsidRDefault="00452029" w:rsidP="00452029">
      <w:pPr>
        <w:pStyle w:val="Point0letter"/>
        <w:numPr>
          <w:ilvl w:val="0"/>
          <w:numId w:val="12"/>
        </w:numPr>
        <w:ind w:left="1080"/>
        <w:rPr>
          <w:rFonts w:asciiTheme="minorHAnsi" w:hAnsiTheme="minorHAnsi" w:cstheme="minorHAnsi"/>
          <w:noProof/>
          <w:sz w:val="22"/>
        </w:rPr>
      </w:pPr>
      <w:bookmarkStart w:id="2" w:name="_Hlk219377618"/>
      <w:r w:rsidRPr="0086255B">
        <w:rPr>
          <w:rFonts w:asciiTheme="minorHAnsi" w:hAnsiTheme="minorHAnsi" w:cstheme="minorHAnsi"/>
          <w:noProof/>
          <w:sz w:val="22"/>
        </w:rPr>
        <w:lastRenderedPageBreak/>
        <w:t xml:space="preserve">ako se pomoć dodjeljuje </w:t>
      </w:r>
      <w:r w:rsidRPr="0086255B">
        <w:rPr>
          <w:rFonts w:asciiTheme="minorHAnsi" w:hAnsiTheme="minorHAnsi" w:cstheme="minorHAnsi"/>
          <w:noProof/>
          <w:sz w:val="22"/>
          <w:u w:val="single"/>
        </w:rPr>
        <w:t>bez konkurentnog tenderskog postupka</w:t>
      </w:r>
      <w:bookmarkEnd w:id="2"/>
      <w:r w:rsidRPr="0086255B">
        <w:rPr>
          <w:rFonts w:asciiTheme="minorHAnsi" w:hAnsiTheme="minorHAnsi" w:cstheme="minorHAnsi"/>
          <w:noProof/>
          <w:sz w:val="22"/>
        </w:rPr>
        <w:t>, gdje je to primjenjivo obrazložite promjenu ponašanja za svaku kategoriju korisnika na osnovu odgovarajućeg referentnog projekta</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odgovarajućih uporednih scenarija i nastalog finansijskog jaza;</w:t>
      </w:r>
    </w:p>
    <w:p w14:paraId="223BFB1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21D7B12" w14:textId="77777777" w:rsidR="00452029" w:rsidRPr="0086255B" w:rsidRDefault="00452029" w:rsidP="00452029">
      <w:pPr>
        <w:pStyle w:val="Point0letter"/>
        <w:numPr>
          <w:ilvl w:val="0"/>
          <w:numId w:val="13"/>
        </w:numPr>
        <w:ind w:hanging="360"/>
        <w:rPr>
          <w:rFonts w:asciiTheme="minorHAnsi" w:hAnsiTheme="minorHAnsi" w:cstheme="minorHAnsi"/>
          <w:noProof/>
          <w:sz w:val="22"/>
        </w:rPr>
      </w:pPr>
      <w:r w:rsidRPr="0086255B">
        <w:rPr>
          <w:rFonts w:asciiTheme="minorHAnsi" w:hAnsiTheme="minorHAnsi" w:cstheme="minorHAnsi"/>
          <w:noProof/>
          <w:sz w:val="22"/>
        </w:rPr>
        <w:tab/>
        <w:t xml:space="preserve">ako se pomoć dodjeljuje na </w:t>
      </w:r>
      <w:r w:rsidRPr="0086255B">
        <w:rPr>
          <w:rFonts w:asciiTheme="minorHAnsi" w:hAnsiTheme="minorHAnsi" w:cstheme="minorHAnsi"/>
          <w:noProof/>
          <w:sz w:val="22"/>
          <w:u w:val="single"/>
        </w:rPr>
        <w:t>osnovu konkurentnog tenderskog postupka</w:t>
      </w:r>
      <w:r w:rsidRPr="0086255B">
        <w:rPr>
          <w:rFonts w:asciiTheme="minorHAnsi" w:hAnsiTheme="minorHAnsi" w:cstheme="minorHAnsi"/>
          <w:noProof/>
          <w:sz w:val="22"/>
        </w:rPr>
        <w:t>, obrazložite promjenu ponašanja (gdje je to primjenjivo za svaku kategoriju korisnika/referentnog projekta) koristeći se istim dokazima koji se zahtijevaju u tački c podtačka (i) ili dostavite odgovarajuće kvantitativne dokaze zasnovane na istraživanjima tržišta, planovima investitora, finansijskim izvještajima ili drugim kvantitativnim dokazima, uključujući ponude sličnih projekata u nedavnim uporedivim konkurentnim tenderskim postupcima.</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 xml:space="preserve"> </w:t>
      </w:r>
    </w:p>
    <w:p w14:paraId="7007652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6C1C1D2"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27 CEEAG-a, dostavite podatke kojima se potvrđuje da pomoć ne pokriva troškove djelatnosti koje bi korisnik pomoći svakako obavljao i da ne nadoknađuje uobičajeni poslovni rizik ekonomske djelatnosti.</w:t>
      </w:r>
    </w:p>
    <w:p w14:paraId="323577F9"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8484766"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w:t>
      </w:r>
      <w:r w:rsidRPr="0086255B">
        <w:rPr>
          <w:rFonts w:asciiTheme="minorHAnsi" w:hAnsiTheme="minorHAnsi" w:cstheme="minorHAnsi"/>
          <w:noProof/>
          <w:sz w:val="22"/>
          <w:shd w:val="clear" w:color="auto" w:fill="FFFFFF"/>
        </w:rPr>
        <w:t>dokazala</w:t>
      </w:r>
      <w:r w:rsidRPr="0086255B">
        <w:rPr>
          <w:rFonts w:asciiTheme="minorHAnsi" w:hAnsiTheme="minorHAnsi" w:cstheme="minorHAnsi"/>
          <w:noProof/>
          <w:sz w:val="22"/>
        </w:rPr>
        <w:t xml:space="preserve"> usklađenost sa tačkama 29 i 31 CEEAG-a:</w:t>
      </w:r>
    </w:p>
    <w:p w14:paraId="17E7F9E3"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396A272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86D952E" w14:textId="77777777" w:rsidR="00452029" w:rsidRPr="0086255B" w:rsidRDefault="00452029" w:rsidP="00452029">
      <w:pPr>
        <w:pStyle w:val="Text2"/>
        <w:spacing w:after="120"/>
        <w:ind w:left="108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5F00E984"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za projekte koji su započeli prije podnošenja zahtjeva za pomoć, dokažite da je projekt obuhvaćen jednim od izuzetnih slučajeva iz tačke 31 CEEAG-a (podtačke (a), (b) ili (c)). </w:t>
      </w:r>
    </w:p>
    <w:p w14:paraId="410B44B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8572F09"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73B46C5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BAC6FE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Evropske unije</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primjenjive na prijavljene mjere, obavezne nacionalne norme koje su strožije ili ambicioznije od </w:t>
      </w:r>
      <w:r w:rsidRPr="0086255B">
        <w:rPr>
          <w:rFonts w:asciiTheme="minorHAnsi" w:hAnsiTheme="minorHAnsi" w:cstheme="minorHAnsi"/>
          <w:noProof/>
          <w:sz w:val="22"/>
        </w:rPr>
        <w:lastRenderedPageBreak/>
        <w:t>odgovarajućih normi Unije ili obavezne nacionalne norme donesene u nedostatku normi Unije. U tom kontekstu, navedite informacije kojima se dokazuje podsticajni efekat.</w:t>
      </w:r>
    </w:p>
    <w:p w14:paraId="514D391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A9441A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44A6BD9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BC5211A" w14:textId="77777777" w:rsidR="00452029" w:rsidRPr="0086255B" w:rsidRDefault="00452029" w:rsidP="00452029">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6493BFF4" w14:textId="77777777" w:rsidR="00452029" w:rsidRPr="0086255B" w:rsidRDefault="00452029" w:rsidP="00452029">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1337E7DC"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62C68BD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5EF4AF5"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781B9E60"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697AF00" w14:textId="77777777" w:rsidR="00452029" w:rsidRPr="0086255B" w:rsidRDefault="00452029" w:rsidP="00452029">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14218305" w14:textId="77777777" w:rsidR="00452029" w:rsidRPr="0086255B" w:rsidRDefault="00452029" w:rsidP="00452029">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64AC1F7F" w14:textId="77777777" w:rsidR="00452029" w:rsidRPr="0086255B" w:rsidRDefault="00452029" w:rsidP="00452029">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3A412C52"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odjeljak 3.2.1.1. (tačke od 34 do 38) CEEAG-a. </w:t>
      </w:r>
    </w:p>
    <w:p w14:paraId="714E0FD1"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vaši nadležni organi utvrdili zbog kojih nije moguće postizanje dovoljnog nivoa zaštite životne sredine. Navedite kojoj kategoriji pripadaju ti nedostaci tako što ćete se pozvati na tačku 34 podtačka (a), (b), (c) ili (d) CEEAG-a.</w:t>
      </w:r>
    </w:p>
    <w:p w14:paraId="5AC1B07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39AF86E"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svim postojećim politikama i mjerama koje su vaši nadležni organi identifikovali, a koje već imaju za cilj otklanjanje utvrđenih regulatornih ili tržišnih nedostataka.</w:t>
      </w:r>
    </w:p>
    <w:p w14:paraId="7B3966D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42ACF2C"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36 CEEAG-a, navedite podatke koji dokazuju da je cilj predmetne državne pomoći efikasno otklanjanje preostalog tržišnog nedostatka, uzimajući u obzir i </w:t>
      </w:r>
      <w:r w:rsidRPr="0086255B">
        <w:rPr>
          <w:rFonts w:asciiTheme="minorHAnsi" w:hAnsiTheme="minorHAnsi" w:cstheme="minorHAnsi"/>
          <w:noProof/>
          <w:sz w:val="22"/>
        </w:rPr>
        <w:lastRenderedPageBreak/>
        <w:t>sve druge politike i mjere koje su već na snazi kako bi se otklonio dio identifikovanih tržišnih nedostataka</w:t>
      </w:r>
      <w:r w:rsidRPr="0086255B">
        <w:rPr>
          <w:rFonts w:asciiTheme="minorHAnsi" w:hAnsiTheme="minorHAnsi" w:cstheme="minorHAnsi"/>
          <w:noProof/>
          <w:sz w:val="22"/>
        </w:rPr>
        <w:tab/>
        <w:t>.</w:t>
      </w:r>
    </w:p>
    <w:p w14:paraId="595AA41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555459F"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37 CEEAG-a, objasnite da li su, prema saznanjima vaših nadležnih organa, projekti ili djelatnosti slični onima koje obuhvataju prijavljene mjere — u pogledu tehnološkog sadržaja, nivoa rizika i obima — već realizovani unutar Unije pod tržišnim uslovima. Ako je odgovor potvrdan, dostavite dodatne dokaze koji potkrepljuju potrebu za državnom pomoći.</w:t>
      </w:r>
    </w:p>
    <w:p w14:paraId="335C9AA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2A529B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14 tačka (c) iznad.</w:t>
      </w:r>
    </w:p>
    <w:p w14:paraId="153D5A46" w14:textId="77777777" w:rsidR="00452029" w:rsidRDefault="00452029" w:rsidP="00452029">
      <w:pPr>
        <w:tabs>
          <w:tab w:val="left" w:leader="dot" w:pos="9072"/>
        </w:tabs>
        <w:spacing w:before="120" w:after="120"/>
        <w:jc w:val="both"/>
        <w:rPr>
          <w:rFonts w:cstheme="minorHAnsi"/>
          <w:noProof/>
        </w:rPr>
      </w:pPr>
      <w:r w:rsidRPr="0086255B">
        <w:rPr>
          <w:rFonts w:cstheme="minorHAnsi"/>
          <w:noProof/>
        </w:rPr>
        <w:tab/>
      </w:r>
    </w:p>
    <w:p w14:paraId="6DBCE34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2682650" w14:textId="77777777" w:rsidR="00452029" w:rsidRPr="0086255B" w:rsidRDefault="00452029" w:rsidP="00452029">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w:t>
      </w:r>
    </w:p>
    <w:p w14:paraId="709286ED"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odjeljke 3.2.1.2 (tačke od 39 do 46) i 4.3.1.4.1. (tačka 171) CEEAG-a.. </w:t>
      </w:r>
    </w:p>
    <w:p w14:paraId="404F3753"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3A0A340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47BF32D"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122CC30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A4236BC"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393AB2AC" w14:textId="77777777" w:rsidR="00452029" w:rsidRPr="0086255B" w:rsidRDefault="00452029" w:rsidP="00452029">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instrumentima, uključujući, na primjer, zajmove sa niskim kamatama ili popuste na kamate, državne garancije ili alternativno obezbjeđivanje finansiranja po povoljnim uslovima;</w:t>
      </w:r>
    </w:p>
    <w:p w14:paraId="1BE54B4D"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6868225" w14:textId="77777777" w:rsidR="00452029" w:rsidRPr="0086255B" w:rsidRDefault="00452029" w:rsidP="00452029">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313B8F9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50199DB" w14:textId="77777777" w:rsidR="00452029" w:rsidRPr="0086255B" w:rsidRDefault="00452029" w:rsidP="00452029">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3978514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lastRenderedPageBreak/>
        <w:tab/>
      </w:r>
    </w:p>
    <w:p w14:paraId="57D21DA1"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tačkama 40 i 171 CEEAG-a, objasnite da li bi druge vrste intervencija, osim državne pomoći, mogle da podstaknu razvoj tržišta čiste mobilnosti i opišite njihov očekivani uticaj u poređenju sa uticajem predložene mjere. Takve druge vrste intervencija mogle bi da uključuju uvođenje opštih mjera usmjerenih na podsticanje nabavke čistih vozila, kao što su ekološki bonusi ili šeme zamjene straih vozila ili stvaranje zona sa niskom emisijom u predmetnoj državi članici.</w:t>
      </w:r>
    </w:p>
    <w:p w14:paraId="32C77C5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9FAAB37" w14:textId="77777777" w:rsidR="00452029" w:rsidRPr="0086255B" w:rsidRDefault="00452029" w:rsidP="00452029">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10873600"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odjeljke 3.2.1.3. (tačke od 47 do 55) i 4.3.1.4.2. (tačke od 172 do 181) CEEAG-a. Napominjemo da su </w:t>
      </w:r>
      <w:r w:rsidRPr="0086255B">
        <w:rPr>
          <w:rFonts w:cstheme="minorHAnsi"/>
          <w:i/>
          <w:noProof/>
          <w:u w:val="single"/>
        </w:rPr>
        <w:t>odjeljci 2.1.3.1. i 2.1.3.2. alternativne opcije.</w:t>
      </w:r>
      <w:r w:rsidRPr="0086255B">
        <w:rPr>
          <w:rFonts w:cstheme="minorHAnsi"/>
          <w:i/>
          <w:noProof/>
        </w:rPr>
        <w:t xml:space="preserve"> Odgovorite samo na odgovarajući odjeljak, u zavisnosti od strukture predložene mjere.</w:t>
      </w:r>
    </w:p>
    <w:p w14:paraId="2E2F4963" w14:textId="77777777" w:rsidR="00452029" w:rsidRPr="0086255B" w:rsidRDefault="00452029" w:rsidP="00452029">
      <w:pPr>
        <w:pStyle w:val="Heading4"/>
        <w:keepLines w:val="0"/>
        <w:numPr>
          <w:ilvl w:val="3"/>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Proporcionalnost pomoći koja se dodjeljuje u okviru konkurentnog tenderskog postupka </w:t>
      </w:r>
    </w:p>
    <w:p w14:paraId="671F14F5" w14:textId="77777777" w:rsidR="00452029" w:rsidRPr="0086255B" w:rsidRDefault="00452029" w:rsidP="00452029">
      <w:pPr>
        <w:spacing w:before="120" w:after="120"/>
        <w:jc w:val="both"/>
        <w:rPr>
          <w:rFonts w:cstheme="minorHAnsi"/>
          <w:i/>
          <w:noProof/>
        </w:rPr>
      </w:pPr>
      <w:r w:rsidRPr="0086255B">
        <w:rPr>
          <w:rFonts w:cstheme="minorHAnsi"/>
          <w:i/>
          <w:noProof/>
        </w:rPr>
        <w:t>Za unos podataka u ovom odjeljku vidjeti tačke 49, 50, 173, 174 i 175 CEEAG-a.</w:t>
      </w:r>
    </w:p>
    <w:p w14:paraId="2E73EB79"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50 i 173 CEEAG-a:</w:t>
      </w:r>
    </w:p>
    <w:p w14:paraId="301D4D16" w14:textId="77777777" w:rsidR="00452029" w:rsidRPr="0086255B" w:rsidRDefault="00452029" w:rsidP="00452029">
      <w:pPr>
        <w:pStyle w:val="Point1letter"/>
        <w:numPr>
          <w:ilvl w:val="3"/>
          <w:numId w:val="17"/>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kriterijumima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6F230D7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EC7C10E"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40460CA1" w14:textId="77777777" w:rsidR="00452029" w:rsidRPr="0086255B" w:rsidRDefault="00452029" w:rsidP="00452029">
      <w:pPr>
        <w:pStyle w:val="Point0letter"/>
        <w:numPr>
          <w:ilvl w:val="0"/>
          <w:numId w:val="18"/>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5A5F4E7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551D3C5" w14:textId="77777777" w:rsidR="00452029" w:rsidRPr="0086255B" w:rsidRDefault="00452029" w:rsidP="00452029">
      <w:pPr>
        <w:pStyle w:val="Stylei"/>
        <w:numPr>
          <w:ilvl w:val="0"/>
          <w:numId w:val="18"/>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 ili pomoć po čistom ili vozilu sa nultom emisijom (tačka 50 i fusnota 44 CEEAG-a);</w:t>
      </w:r>
    </w:p>
    <w:p w14:paraId="7F35EA4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26AA5F3" w14:textId="77777777" w:rsidR="00452029" w:rsidRPr="0086255B" w:rsidRDefault="00452029" w:rsidP="00452029">
      <w:pPr>
        <w:pStyle w:val="Stylei"/>
        <w:numPr>
          <w:ilvl w:val="0"/>
          <w:numId w:val="18"/>
        </w:numPr>
        <w:ind w:hanging="360"/>
        <w:rPr>
          <w:rFonts w:asciiTheme="minorHAnsi" w:hAnsiTheme="minorHAnsi" w:cstheme="minorHAnsi"/>
          <w:noProof/>
          <w:sz w:val="22"/>
        </w:rPr>
      </w:pPr>
      <w:r w:rsidRPr="0086255B">
        <w:rPr>
          <w:rFonts w:asciiTheme="minorHAnsi" w:hAnsiTheme="minorHAnsi" w:cstheme="minorHAnsi"/>
          <w:noProof/>
          <w:sz w:val="22"/>
        </w:rPr>
        <w:t>ako postoje drugi kriterijumi za izbor koji nisu direktno ili indirektno povezani sa glavnim ciljevima mjera, navedite obrazloženje za predloženi pristup i objasnite kako je on primjerenim tim ciljevima. Potvrdite i da ovi kriterijumi ne predstavljaju više od 30 % pondera svih kriterijuma za izbor (tačke 50 i 174 CEEAG-a);</w:t>
      </w:r>
    </w:p>
    <w:p w14:paraId="606D3F9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A2DFF77" w14:textId="77777777" w:rsidR="00452029" w:rsidRPr="0086255B" w:rsidRDefault="00452029" w:rsidP="00452029">
      <w:pPr>
        <w:pStyle w:val="Stylei"/>
        <w:numPr>
          <w:ilvl w:val="0"/>
          <w:numId w:val="18"/>
        </w:numPr>
        <w:ind w:hanging="360"/>
        <w:rPr>
          <w:rFonts w:asciiTheme="minorHAnsi" w:hAnsiTheme="minorHAnsi" w:cstheme="minorHAnsi"/>
          <w:noProof/>
          <w:sz w:val="22"/>
        </w:rPr>
      </w:pPr>
      <w:r w:rsidRPr="0086255B">
        <w:rPr>
          <w:rFonts w:asciiTheme="minorHAnsi" w:hAnsiTheme="minorHAnsi" w:cstheme="minorHAnsi"/>
          <w:noProof/>
          <w:sz w:val="22"/>
        </w:rPr>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31AE501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7449194" w14:textId="77777777" w:rsidR="00452029" w:rsidRPr="0086255B" w:rsidRDefault="00452029" w:rsidP="00452029">
      <w:pPr>
        <w:pStyle w:val="Stylei"/>
        <w:numPr>
          <w:ilvl w:val="0"/>
          <w:numId w:val="19"/>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lastRenderedPageBreak/>
        <w:tab/>
        <w:t>objasnite elemente na kojima zasnivate pretpostavku da će tenderski postupak biti otvoren i da će biti podneseno dovoljno ponuda, odnosno da se može očekivati da neće svi ponuđači dobiti pomoć i da je očekivani broj ponuđača dovoljan da obezbijedi stvarnu i efikasnu konkurenciju tokom cijelog trajanja šeme (tačka 49 podtačka (c) CEEAG-a). U objašnjenju uzmite u obzir budžet ili obim šeme. Gdje je to primjenjivo, pozovite se na dokaze dostavljene kao odgovore na pitanje 12 iznad;</w:t>
      </w:r>
    </w:p>
    <w:p w14:paraId="6C9185D9"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5C8C0AF" w14:textId="77777777" w:rsidR="00452029" w:rsidRPr="0086255B" w:rsidRDefault="00452029" w:rsidP="00452029">
      <w:pPr>
        <w:pStyle w:val="Point1letter"/>
        <w:numPr>
          <w:ilvl w:val="0"/>
          <w:numId w:val="19"/>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 xml:space="preserve">navedite koji je predviđeni broj krugova tendera i očekivani broj ponuđača u prvom krugu i nakon toga; </w:t>
      </w:r>
    </w:p>
    <w:p w14:paraId="2194ADF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FE21BD7" w14:textId="77777777" w:rsidR="00452029" w:rsidRPr="0086255B" w:rsidRDefault="00452029" w:rsidP="00452029">
      <w:pPr>
        <w:pStyle w:val="Point1letter"/>
        <w:numPr>
          <w:ilvl w:val="0"/>
          <w:numId w:val="19"/>
        </w:numPr>
        <w:ind w:left="72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 xml:space="preserve">; </w:t>
      </w:r>
    </w:p>
    <w:p w14:paraId="0052FBC6"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A91874A" w14:textId="77777777" w:rsidR="00452029" w:rsidRPr="0086255B" w:rsidRDefault="00452029" w:rsidP="00452029">
      <w:pPr>
        <w:pStyle w:val="Point1letter"/>
        <w:numPr>
          <w:ilvl w:val="0"/>
          <w:numId w:val="19"/>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0BFFE9B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3B6E74B" w14:textId="77777777" w:rsidR="00452029" w:rsidRPr="0086255B" w:rsidRDefault="00452029" w:rsidP="00452029">
      <w:pPr>
        <w:pStyle w:val="Point1letter"/>
        <w:numPr>
          <w:ilvl w:val="0"/>
          <w:numId w:val="19"/>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 xml:space="preserve"> (vidjeti tačku 49 fusnotu 42 CEEAG-a).</w:t>
      </w:r>
    </w:p>
    <w:p w14:paraId="4AD40B8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3CC1B54" w14:textId="77777777" w:rsidR="00452029" w:rsidRPr="0086255B" w:rsidRDefault="00452029" w:rsidP="00452029">
      <w:pPr>
        <w:pStyle w:val="Point1letter"/>
        <w:numPr>
          <w:ilvl w:val="0"/>
          <w:numId w:val="19"/>
        </w:numPr>
        <w:ind w:left="72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 (tačka 49 i fusnota 42 CEEAG-a).</w:t>
      </w:r>
    </w:p>
    <w:p w14:paraId="08415011" w14:textId="77777777" w:rsidR="00452029" w:rsidRPr="0086255B" w:rsidRDefault="00452029" w:rsidP="00452029">
      <w:pPr>
        <w:tabs>
          <w:tab w:val="left" w:leader="dot" w:pos="9072"/>
        </w:tabs>
        <w:spacing w:before="120" w:after="120"/>
        <w:jc w:val="both"/>
        <w:rPr>
          <w:rFonts w:cstheme="minorHAnsi"/>
          <w:noProof/>
        </w:rPr>
      </w:pPr>
      <w:bookmarkStart w:id="3" w:name="_Hlk219452243"/>
      <w:r w:rsidRPr="0086255B">
        <w:rPr>
          <w:rFonts w:cstheme="minorHAnsi"/>
          <w:noProof/>
        </w:rPr>
        <w:tab/>
      </w:r>
    </w:p>
    <w:bookmarkEnd w:id="3"/>
    <w:p w14:paraId="4CA95AE4"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kako struktura konkurentnog tenderskog postupka osigurava da postoje dovoljni podsticaji za učesnike da se prijave za projekte vezane za nabavku vozila sa nultom emisijom, koja su generalno skuplja od manje ekološki prihvatljivih alternativa, u mjeri u kojoj su tak</w:t>
      </w:r>
      <w:r>
        <w:rPr>
          <w:rFonts w:asciiTheme="minorHAnsi" w:hAnsiTheme="minorHAnsi" w:cstheme="minorHAnsi"/>
          <w:noProof/>
          <w:sz w:val="22"/>
        </w:rPr>
        <w:t>va vozila dostupna za tu vrstu saobraćaja</w:t>
      </w:r>
      <w:r w:rsidRPr="0086255B">
        <w:rPr>
          <w:rFonts w:asciiTheme="minorHAnsi" w:hAnsiTheme="minorHAnsi" w:cstheme="minorHAnsi"/>
          <w:noProof/>
          <w:sz w:val="22"/>
        </w:rPr>
        <w:t>. Na primjer, objasnite da li struktura konkurentnog tenderskog postupka uključuje bonuse koji omogućavaju dodjelu većeg broja projektima koji donose više ekoloških koristi od onih koje proizilaze iz uslova prihvatljivosti ili primarnog cilja mjere (tačka 175 CEEAG-a).</w:t>
      </w:r>
    </w:p>
    <w:p w14:paraId="1810B7F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46D6D98" w14:textId="77777777" w:rsidR="00452029" w:rsidRPr="0086255B" w:rsidRDefault="00452029" w:rsidP="00452029">
      <w:pPr>
        <w:pStyle w:val="Heading4"/>
        <w:keepLines w:val="0"/>
        <w:numPr>
          <w:ilvl w:val="3"/>
          <w:numId w:val="3"/>
        </w:numPr>
        <w:tabs>
          <w:tab w:val="clear" w:pos="850"/>
        </w:tabs>
        <w:spacing w:before="120" w:after="120"/>
        <w:ind w:left="720" w:hanging="720"/>
        <w:rPr>
          <w:rFonts w:asciiTheme="minorHAnsi" w:hAnsiTheme="minorHAnsi" w:cstheme="minorHAnsi"/>
          <w:i w:val="0"/>
          <w:noProof/>
          <w:color w:val="auto"/>
          <w:sz w:val="22"/>
          <w:szCs w:val="22"/>
        </w:rPr>
      </w:pPr>
      <w:r w:rsidRPr="0086255B">
        <w:rPr>
          <w:rFonts w:asciiTheme="minorHAnsi" w:hAnsiTheme="minorHAnsi" w:cstheme="minorHAnsi"/>
          <w:noProof/>
          <w:color w:val="auto"/>
          <w:sz w:val="22"/>
          <w:szCs w:val="22"/>
        </w:rPr>
        <w:t>Proporcionalnost pomoći koja se ne dodjeljuje u okviru konkurentnog tenderskog postupka</w:t>
      </w:r>
    </w:p>
    <w:p w14:paraId="05124048" w14:textId="77777777" w:rsidR="00452029" w:rsidRPr="0086255B" w:rsidRDefault="00452029" w:rsidP="00452029">
      <w:pPr>
        <w:pStyle w:val="Heading4"/>
        <w:numPr>
          <w:ilvl w:val="0"/>
          <w:numId w:val="0"/>
        </w:numPr>
        <w:spacing w:before="120" w:after="120"/>
        <w:rPr>
          <w:rFonts w:asciiTheme="minorHAnsi" w:hAnsiTheme="minorHAnsi" w:cstheme="minorHAnsi"/>
          <w:b w:val="0"/>
          <w:i w:val="0"/>
          <w:noProof/>
          <w:color w:val="auto"/>
          <w:sz w:val="22"/>
          <w:szCs w:val="22"/>
        </w:rPr>
      </w:pPr>
      <w:r w:rsidRPr="0086255B">
        <w:rPr>
          <w:rFonts w:asciiTheme="minorHAnsi" w:hAnsiTheme="minorHAnsi" w:cstheme="minorHAnsi"/>
          <w:b w:val="0"/>
          <w:noProof/>
          <w:color w:val="auto"/>
          <w:sz w:val="22"/>
          <w:szCs w:val="22"/>
        </w:rPr>
        <w:t>Za unos podataka u ovom odjeljku vidjeti tačke od 51 do 55 i od 176 do 181 CEEAG-a.</w:t>
      </w:r>
    </w:p>
    <w:p w14:paraId="2838B864"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Objasnite zašto se ne primjenjuje konkurentni tendereski postupak (po</w:t>
      </w:r>
      <w:r w:rsidRPr="0086255B">
        <w:rPr>
          <w:rFonts w:cstheme="minorHAnsi"/>
          <w:noProof/>
          <w:lang w:val="sr-Latn-RS"/>
        </w:rPr>
        <w:t>zivajući se</w:t>
      </w:r>
      <w:r w:rsidRPr="0086255B">
        <w:rPr>
          <w:rFonts w:cstheme="minorHAnsi"/>
          <w:noProof/>
        </w:rPr>
        <w:t xml:space="preserve"> na izuzetke utvrđene u tački 176 CEEAG-a): </w:t>
      </w:r>
    </w:p>
    <w:p w14:paraId="23068A94" w14:textId="77777777" w:rsidR="00452029" w:rsidRPr="0086255B" w:rsidRDefault="00452029" w:rsidP="00452029">
      <w:pPr>
        <w:pStyle w:val="ListParagraph"/>
        <w:numPr>
          <w:ilvl w:val="3"/>
          <w:numId w:val="12"/>
        </w:numPr>
        <w:spacing w:after="120"/>
        <w:ind w:left="720"/>
        <w:rPr>
          <w:rFonts w:asciiTheme="minorHAnsi" w:hAnsiTheme="minorHAnsi" w:cstheme="minorHAnsi"/>
          <w:noProof/>
          <w:sz w:val="22"/>
          <w:szCs w:val="22"/>
        </w:rPr>
      </w:pPr>
      <w:r w:rsidRPr="0086255B">
        <w:rPr>
          <w:rFonts w:asciiTheme="minorHAnsi" w:hAnsiTheme="minorHAnsi" w:cstheme="minorHAnsi"/>
          <w:noProof/>
          <w:sz w:val="22"/>
          <w:szCs w:val="22"/>
        </w:rPr>
        <w:t xml:space="preserve">očekivani broj učesnika nije dovoljan da obezbijedi efikasnu konkurenciju ili izbjegavanje strateškog licitiranje; </w:t>
      </w:r>
      <w:r w:rsidRPr="0086255B">
        <w:rPr>
          <w:rFonts w:asciiTheme="minorHAnsi" w:hAnsiTheme="minorHAnsi" w:cstheme="minorHAnsi"/>
          <w:i/>
          <w:noProof/>
          <w:sz w:val="22"/>
          <w:szCs w:val="22"/>
        </w:rPr>
        <w:t>ILI</w:t>
      </w:r>
    </w:p>
    <w:p w14:paraId="4CFF16B9" w14:textId="77777777" w:rsidR="00452029" w:rsidRPr="0086255B" w:rsidRDefault="00452029" w:rsidP="00452029">
      <w:pPr>
        <w:numPr>
          <w:ilvl w:val="3"/>
          <w:numId w:val="12"/>
        </w:numPr>
        <w:spacing w:before="120" w:after="120" w:line="240" w:lineRule="auto"/>
        <w:ind w:left="720"/>
        <w:jc w:val="both"/>
        <w:rPr>
          <w:rFonts w:cstheme="minorHAnsi"/>
          <w:noProof/>
        </w:rPr>
      </w:pPr>
      <w:r w:rsidRPr="0086255B">
        <w:rPr>
          <w:rFonts w:cstheme="minorHAnsi"/>
          <w:noProof/>
        </w:rPr>
        <w:t xml:space="preserve">konkurentni tenderski postupak, kako je opisan u tačkama 49 i 50, nije primjeren da bi se osigurala proporcionalnost pomoći i upotrebom alternativnih metoda navedenih u tačkama od 177 do 180 </w:t>
      </w:r>
      <w:r w:rsidRPr="0086255B">
        <w:rPr>
          <w:rFonts w:cstheme="minorHAnsi"/>
          <w:noProof/>
        </w:rPr>
        <w:lastRenderedPageBreak/>
        <w:t>CEEAG-a za dokazivanje proporcionalnosti ne bi se povećao rizik od neopravdanog narušavanja konkurencije, u zavisnosti od karakteristika mjere ili sektora od</w:t>
      </w:r>
      <w:r>
        <w:rPr>
          <w:rFonts w:cstheme="minorHAnsi"/>
          <w:noProof/>
        </w:rPr>
        <w:t>nosno vrsta saobraćaja</w:t>
      </w:r>
      <w:r w:rsidRPr="0086255B">
        <w:rPr>
          <w:rFonts w:cstheme="minorHAnsi"/>
          <w:noProof/>
        </w:rPr>
        <w:t xml:space="preserve"> o kojima je riječ; </w:t>
      </w:r>
      <w:r w:rsidRPr="0086255B">
        <w:rPr>
          <w:rFonts w:cstheme="minorHAnsi"/>
          <w:i/>
          <w:noProof/>
        </w:rPr>
        <w:t>ILI</w:t>
      </w:r>
      <w:r w:rsidRPr="0086255B">
        <w:rPr>
          <w:rFonts w:cstheme="minorHAnsi"/>
          <w:noProof/>
        </w:rPr>
        <w:t xml:space="preserve"> </w:t>
      </w:r>
    </w:p>
    <w:p w14:paraId="71179191" w14:textId="77777777" w:rsidR="00452029" w:rsidRPr="0086255B" w:rsidRDefault="00452029" w:rsidP="00452029">
      <w:pPr>
        <w:numPr>
          <w:ilvl w:val="3"/>
          <w:numId w:val="12"/>
        </w:numPr>
        <w:spacing w:before="120" w:after="120" w:line="240" w:lineRule="auto"/>
        <w:ind w:left="720"/>
        <w:jc w:val="both"/>
        <w:rPr>
          <w:rFonts w:cstheme="minorHAnsi"/>
          <w:noProof/>
        </w:rPr>
      </w:pPr>
      <w:r w:rsidRPr="0086255B">
        <w:rPr>
          <w:rFonts w:cstheme="minorHAnsi"/>
          <w:noProof/>
        </w:rPr>
        <w:t>pomoć se dodjeljuje za nabavku ili zakup vozila koja će upotrebljavati privredna društva u sektoru javnog prevoza putnika kopnen</w:t>
      </w:r>
      <w:r>
        <w:rPr>
          <w:rFonts w:cstheme="minorHAnsi"/>
          <w:noProof/>
        </w:rPr>
        <w:t>im, željezničkim ili pomorskim saobraćajem</w:t>
      </w:r>
      <w:r w:rsidRPr="0086255B">
        <w:rPr>
          <w:rFonts w:cstheme="minorHAnsi"/>
          <w:noProof/>
        </w:rPr>
        <w:t>.</w:t>
      </w:r>
    </w:p>
    <w:p w14:paraId="30386A21"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F4C309A"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Navedite neto dodatne troškove ulaganja. Oni se izračunavaju kao razlika između ukupnog troška vlasništva nad čistim vozilom predviđenog za nabavku ili zakup i ukupnog troška vlasništva u uporednom scenariju, isključujući troškove koji nisu direktno povezani sa postizanjem višeg nivoa zaštite životne sredine. Kad je riječ o naknadnom opremanju vozila ili mobilne servisne opreme, ukupni troškovi naknadnog opremanja mogu biti opravdani ako vozila ili mobilna servisna oprema u uporednom scenariju zadržavaju isti ekonomski vijek trajanja koji bi imali bez naknadnog opremanja (tačke od 178 do 179 CEEAG-a).</w:t>
      </w:r>
    </w:p>
    <w:p w14:paraId="28F18220"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419DAF8"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Navedite maksimalne intenzitete pomoći koji se primjenjuju u okviru mjere i navedite da li se primjenjuju bonusi (kao što je opisano u tački 177 CEEAG-a).</w:t>
      </w:r>
    </w:p>
    <w:p w14:paraId="7EF231A9" w14:textId="77777777" w:rsidR="00452029" w:rsidRPr="0086255B" w:rsidRDefault="00452029" w:rsidP="00452029">
      <w:pPr>
        <w:tabs>
          <w:tab w:val="left" w:leader="dot" w:pos="9072"/>
        </w:tabs>
        <w:spacing w:before="120" w:after="120"/>
        <w:jc w:val="both"/>
        <w:rPr>
          <w:rFonts w:cstheme="minorHAnsi"/>
          <w:noProof/>
        </w:rPr>
      </w:pPr>
      <w:bookmarkStart w:id="4" w:name="_Hlk219454770"/>
      <w:r w:rsidRPr="0086255B">
        <w:rPr>
          <w:rFonts w:cstheme="minorHAnsi"/>
          <w:noProof/>
        </w:rPr>
        <w:tab/>
      </w:r>
    </w:p>
    <w:bookmarkEnd w:id="4"/>
    <w:p w14:paraId="2C680ADF"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odstupajući od tačaka od 177 do 179 CEEAG-a smatra da je neophodna pomoć koja prelazi maksimalne intenzitete pomoći utvrđene u tački 177 CEEAG-a, navedite iznos pomoći koja se smatra neophodnom i obrazložite ga na osnovu analize finansijskog jaza za referentne projekte u činjeničnom i uporednom scenariju kako je nevedeno u odgovoru na pitanje 12 iznad tačka (c) podtočka (i), u skladu sa tačkama od 51 i 52 CEEAG-a.</w:t>
      </w:r>
    </w:p>
    <w:p w14:paraId="2E75C4D6" w14:textId="77777777" w:rsidR="00452029" w:rsidRPr="0086255B" w:rsidRDefault="00452029" w:rsidP="00452029">
      <w:pPr>
        <w:spacing w:before="120" w:after="120"/>
        <w:ind w:left="360"/>
        <w:jc w:val="both"/>
        <w:rPr>
          <w:rFonts w:cstheme="minorHAnsi"/>
          <w:noProof/>
        </w:rPr>
      </w:pPr>
      <w:r w:rsidRPr="0086255B">
        <w:rPr>
          <w:rFonts w:cstheme="minorHAnsi"/>
          <w:noProof/>
        </w:rPr>
        <w:t>Za potrebe ove analize finansijskog jaza dostavite - za činjenični i realni uporedni scenario</w:t>
      </w:r>
      <w:r w:rsidRPr="0086255B">
        <w:rPr>
          <w:rFonts w:cstheme="minorHAnsi"/>
          <w:noProof/>
          <w:vertAlign w:val="superscript"/>
        </w:rPr>
        <w:footnoteReference w:id="7"/>
      </w:r>
      <w:r w:rsidRPr="0086255B">
        <w:rPr>
          <w:rFonts w:cstheme="minorHAnsi"/>
          <w:noProof/>
        </w:rPr>
        <w:t xml:space="preserve"> naveden u odgovoru na pitanje 12 iznad, kvantitativnu procjenu svih glavnih troškova i prihoda, procijenjenu ponderisanu prosječnu cijenu kapitala korisnika (ili referentnih projekata) za diskontovanje budućih novčanih tokova, kao i neto sadašnju vrijednost za činjenični i uporedni scenario tokom životnog ciklusa projekta/referentnog projekta. </w:t>
      </w:r>
    </w:p>
    <w:p w14:paraId="770D0594" w14:textId="77777777" w:rsidR="00452029" w:rsidRPr="0086255B" w:rsidRDefault="00452029" w:rsidP="00452029">
      <w:pPr>
        <w:pStyle w:val="Point1letter"/>
        <w:numPr>
          <w:ilvl w:val="0"/>
          <w:numId w:val="20"/>
        </w:numPr>
        <w:ind w:left="720"/>
        <w:rPr>
          <w:rFonts w:asciiTheme="minorHAnsi" w:hAnsiTheme="minorHAnsi" w:cstheme="minorHAnsi"/>
          <w:noProof/>
          <w:sz w:val="22"/>
        </w:rPr>
      </w:pPr>
      <w:r w:rsidRPr="0086255B">
        <w:rPr>
          <w:rFonts w:asciiTheme="minorHAnsi" w:hAnsiTheme="minorHAnsi" w:cstheme="minorHAnsi"/>
          <w:noProof/>
          <w:sz w:val="22"/>
        </w:rPr>
        <w:t>te podatke dostavite u prilogu ovom obrascu prijave (u datoteci formata Excel u kojoj su vidljive sve formule);</w:t>
      </w:r>
    </w:p>
    <w:p w14:paraId="499BF5AD" w14:textId="77777777" w:rsidR="00452029" w:rsidRPr="0086255B" w:rsidRDefault="00452029" w:rsidP="00452029">
      <w:pPr>
        <w:tabs>
          <w:tab w:val="left" w:leader="dot" w:pos="9072"/>
        </w:tabs>
        <w:spacing w:before="120" w:after="120"/>
        <w:jc w:val="both"/>
        <w:rPr>
          <w:rFonts w:cstheme="minorHAnsi"/>
          <w:noProof/>
        </w:rPr>
      </w:pPr>
      <w:bookmarkStart w:id="5" w:name="_Hlk219454778"/>
      <w:r w:rsidRPr="0086255B">
        <w:rPr>
          <w:rFonts w:cstheme="minorHAnsi"/>
          <w:noProof/>
        </w:rPr>
        <w:tab/>
      </w:r>
    </w:p>
    <w:bookmarkEnd w:id="5"/>
    <w:p w14:paraId="7F2CD1E0" w14:textId="77777777" w:rsidR="00452029" w:rsidRPr="0086255B" w:rsidRDefault="00452029" w:rsidP="00452029">
      <w:pPr>
        <w:pStyle w:val="Point1letter"/>
        <w:numPr>
          <w:ilvl w:val="0"/>
          <w:numId w:val="20"/>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t>navedite detaljne podatke o pretpostavkama, metodologijama, obrazloženjima i glavnim izvorima koji se upotrebljavaju za svaki aspekt kvantitativne procjene troškova i prihoda u stvarnom scenariju i vjerovatnom uporednom scenariju (npr. navedite pretpostavke upotrijebljene za utvrđivanje tih scenarija i izvor/obrazloženje za te pretpostavke);</w:t>
      </w:r>
    </w:p>
    <w:p w14:paraId="757C6B05" w14:textId="77777777" w:rsidR="00452029" w:rsidRPr="0086255B" w:rsidRDefault="00452029" w:rsidP="00452029">
      <w:pPr>
        <w:pStyle w:val="ListParagraph"/>
        <w:spacing w:after="120"/>
        <w:rPr>
          <w:rFonts w:asciiTheme="minorHAnsi" w:hAnsiTheme="minorHAnsi" w:cstheme="minorHAnsi"/>
          <w:noProof/>
          <w:sz w:val="22"/>
          <w:szCs w:val="22"/>
        </w:rPr>
      </w:pPr>
    </w:p>
    <w:p w14:paraId="41228757"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4AEFD6E" w14:textId="77777777" w:rsidR="00452029" w:rsidRPr="0086255B" w:rsidRDefault="00452029" w:rsidP="00452029">
      <w:pPr>
        <w:pStyle w:val="Point1letter"/>
        <w:numPr>
          <w:ilvl w:val="0"/>
          <w:numId w:val="20"/>
        </w:numPr>
        <w:ind w:left="720"/>
        <w:rPr>
          <w:rFonts w:asciiTheme="minorHAnsi" w:hAnsiTheme="minorHAnsi" w:cstheme="minorHAnsi"/>
          <w:noProof/>
          <w:sz w:val="22"/>
        </w:rPr>
      </w:pPr>
      <w:r w:rsidRPr="0086255B">
        <w:rPr>
          <w:rFonts w:asciiTheme="minorHAnsi" w:hAnsiTheme="minorHAnsi" w:cstheme="minorHAnsi"/>
          <w:noProof/>
          <w:sz w:val="22"/>
        </w:rPr>
        <w:t>U slučajevima individualne pomoći i šema koji su namijenjeni vrlo ograničenom broju korisnika država članica mora da dostavi propratne dokaze na nivou detaljnog poslovnog plana projekta.</w:t>
      </w:r>
    </w:p>
    <w:p w14:paraId="283D4339" w14:textId="77777777" w:rsidR="00452029" w:rsidRPr="0086255B" w:rsidRDefault="00452029" w:rsidP="00452029">
      <w:pPr>
        <w:spacing w:before="120" w:after="120"/>
        <w:ind w:left="360"/>
        <w:jc w:val="both"/>
        <w:rPr>
          <w:rFonts w:cstheme="minorHAnsi"/>
          <w:noProof/>
          <w:shd w:val="clear" w:color="auto" w:fill="FFFFFF"/>
        </w:rPr>
      </w:pPr>
      <w:r w:rsidRPr="0086255B">
        <w:rPr>
          <w:rFonts w:cstheme="minorHAnsi"/>
          <w:noProof/>
          <w:shd w:val="clear" w:color="auto" w:fill="FFFFFF"/>
        </w:rPr>
        <w:lastRenderedPageBreak/>
        <w:t>U slučajevima šema pomoći, država članica mora da dostavi propratne dokaze na osnovu jednog ili više referentnih projekata.</w:t>
      </w:r>
    </w:p>
    <w:p w14:paraId="5148A88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B759C61" w14:textId="77777777" w:rsidR="00452029" w:rsidRPr="0086255B" w:rsidRDefault="00452029" w:rsidP="00452029">
      <w:pPr>
        <w:pStyle w:val="Point1letter"/>
        <w:numPr>
          <w:ilvl w:val="0"/>
          <w:numId w:val="20"/>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rPr>
        <w:t>uz ovaj obrazac prijave možete priložiti i dokumente navedene u fusnoti 39 CEEAG-a. Dokumenta upravnih odbora mogu biti posebno korisna za mjere individualne pomoći ili šeme pomoći namijenjene vrlo ograničenom broju korisnika. Ako su takva dokumenta priložena uz obrazac prijave, u nastavku navedite popis tih dokumenata i navedite autora, datum sastavljanja i kontekst u kojem su upotrijebljena.</w:t>
      </w:r>
    </w:p>
    <w:p w14:paraId="19FD199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DCAB1E9"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 xml:space="preserve">Dokažite i da primjena većeg iznosa pomoći utvrđenog kako je navedeno </w:t>
      </w:r>
      <w:r w:rsidRPr="0086255B">
        <w:rPr>
          <w:rFonts w:cstheme="minorHAnsi"/>
          <w:noProof/>
          <w:shd w:val="clear" w:color="auto" w:fill="FFFFFF"/>
        </w:rPr>
        <w:t>u pitanju 34 iznad</w:t>
      </w:r>
      <w:r w:rsidRPr="0086255B">
        <w:rPr>
          <w:rFonts w:cstheme="minorHAnsi"/>
          <w:noProof/>
        </w:rPr>
        <w:t xml:space="preserve"> ne bi dovela do toga da pomoć prelazi finansijski jaz.</w:t>
      </w:r>
    </w:p>
    <w:p w14:paraId="0417F025" w14:textId="77777777" w:rsidR="00452029" w:rsidRPr="0086255B" w:rsidRDefault="00452029" w:rsidP="00452029">
      <w:pPr>
        <w:tabs>
          <w:tab w:val="left" w:leader="dot" w:pos="9072"/>
        </w:tabs>
        <w:spacing w:before="120" w:after="120"/>
        <w:jc w:val="both"/>
        <w:rPr>
          <w:rFonts w:cstheme="minorHAnsi"/>
          <w:noProof/>
        </w:rPr>
      </w:pPr>
      <w:bookmarkStart w:id="6" w:name="_Hlk219456000"/>
      <w:r w:rsidRPr="0086255B">
        <w:rPr>
          <w:rFonts w:cstheme="minorHAnsi"/>
          <w:noProof/>
        </w:rPr>
        <w:tab/>
      </w:r>
      <w:bookmarkEnd w:id="6"/>
    </w:p>
    <w:p w14:paraId="25646D45"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primjenjuje tačka 52 CEEAG-a, tj. najvjerovatniji uporedni scenario se sastoji u tome da korisnik ne obavlja djelatnost ili ne ulaže ili nastavlja poslovanje bez promjena, dostavite dokaze koji potkrepljuju ovu pretpostavku</w:t>
      </w:r>
      <w:r w:rsidRPr="0086255B">
        <w:rPr>
          <w:rFonts w:cstheme="minorHAnsi"/>
          <w:noProof/>
          <w:vertAlign w:val="superscript"/>
          <w:lang w:eastAsia="en-GB"/>
        </w:rPr>
        <w:footnoteReference w:id="8"/>
      </w:r>
      <w:r w:rsidRPr="0086255B">
        <w:rPr>
          <w:rFonts w:cstheme="minorHAnsi"/>
          <w:noProof/>
        </w:rPr>
        <w:t>.</w:t>
      </w:r>
    </w:p>
    <w:p w14:paraId="18C0C1E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5DB08CB" w14:textId="77777777" w:rsidR="00452029" w:rsidRPr="0086255B" w:rsidRDefault="00452029" w:rsidP="00452029">
      <w:pPr>
        <w:numPr>
          <w:ilvl w:val="0"/>
          <w:numId w:val="4"/>
        </w:numPr>
        <w:tabs>
          <w:tab w:val="clear" w:pos="850"/>
        </w:tabs>
        <w:spacing w:before="120" w:after="120" w:line="240" w:lineRule="auto"/>
        <w:ind w:left="360" w:hanging="360"/>
        <w:jc w:val="both"/>
        <w:rPr>
          <w:rFonts w:cstheme="minorHAnsi"/>
          <w:noProof/>
          <w:shd w:val="clear" w:color="auto" w:fill="FFFFFF"/>
        </w:rPr>
      </w:pPr>
      <w:r w:rsidRPr="0086255B">
        <w:rPr>
          <w:rFonts w:cstheme="minorHAnsi"/>
          <w:noProof/>
        </w:rPr>
        <w:t>U svim slučajevima u kojima je proporcionalnost opravdana upućivanjem na analizu finansijskog jaza, potvrdite i da će vaši nadležni organi sprovesti ex post kontrolu kako bi provjerili pretpostavke o nivou neophodne pomoći i uspostavili mehanizam za povraćaj prekomjerno dodijeljenih sredstava.</w:t>
      </w:r>
      <w:r w:rsidRPr="0086255B">
        <w:rPr>
          <w:rFonts w:cstheme="minorHAnsi"/>
          <w:noProof/>
          <w:shd w:val="clear" w:color="auto" w:fill="FFFFFF"/>
        </w:rPr>
        <w:t xml:space="preserve"> </w:t>
      </w:r>
      <w:r w:rsidRPr="0086255B">
        <w:rPr>
          <w:rFonts w:cstheme="minorHAnsi"/>
          <w:noProof/>
        </w:rPr>
        <w:t>Opišite i mehanizam kontrole i povraćaja prekomjerno dodijeljenih sredstava koji vaši nadležni organi namjeravaju da primijene (tačka 180 CEEAG-a).</w:t>
      </w:r>
    </w:p>
    <w:p w14:paraId="2EED19BB" w14:textId="77777777" w:rsidR="00452029" w:rsidRPr="0086255B" w:rsidRDefault="00452029" w:rsidP="00452029">
      <w:pPr>
        <w:spacing w:before="120" w:after="120"/>
        <w:jc w:val="both"/>
        <w:rPr>
          <w:rFonts w:cstheme="minorHAnsi"/>
          <w:noProof/>
        </w:rPr>
      </w:pPr>
      <w:r w:rsidRPr="0086255B">
        <w:rPr>
          <w:rFonts w:cstheme="minorHAnsi"/>
          <w:noProof/>
        </w:rPr>
        <w:tab/>
        <w:t>..................................................................................................................................................................</w:t>
      </w:r>
    </w:p>
    <w:p w14:paraId="5900E76F" w14:textId="77777777" w:rsidR="00452029" w:rsidRPr="0086255B" w:rsidRDefault="00452029" w:rsidP="00452029">
      <w:pPr>
        <w:pStyle w:val="Heading3"/>
        <w:keepLines w:val="0"/>
        <w:numPr>
          <w:ilvl w:val="2"/>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Kumulacija pomoći</w:t>
      </w:r>
    </w:p>
    <w:p w14:paraId="12BB78A0" w14:textId="77777777" w:rsidR="00452029" w:rsidRPr="0086255B" w:rsidRDefault="00452029" w:rsidP="00452029">
      <w:pPr>
        <w:spacing w:before="120" w:after="120"/>
        <w:jc w:val="both"/>
        <w:rPr>
          <w:rFonts w:cstheme="minorHAnsi"/>
          <w:i/>
          <w:iCs/>
          <w:noProof/>
        </w:rPr>
      </w:pPr>
      <w:r w:rsidRPr="0086255B">
        <w:rPr>
          <w:rFonts w:cstheme="minorHAnsi"/>
          <w:i/>
          <w:noProof/>
        </w:rPr>
        <w:t>Za unos podataka u ovom odjeljku vidjeti tačke 56 i 57 CEEAG-a.</w:t>
      </w:r>
    </w:p>
    <w:p w14:paraId="3D0F49CC"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0E8EEF61"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C820EAB"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tačkom 173, 177 ili 180 CEEAG-a. Za svaku mjeru sa kojom se pomoć dodijeljena u okviru prijavljenih mjera pomoći može kumulirati navedite metodologiju koja je korišćenja kako bi se osigurala usklađenost sa uslovima utvrđenim u tački 56 CEEAG-a.</w:t>
      </w:r>
    </w:p>
    <w:p w14:paraId="447972F7"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lastRenderedPageBreak/>
        <w:tab/>
      </w:r>
    </w:p>
    <w:p w14:paraId="023C3418"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9"/>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5AA71F56"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869FCEF" w14:textId="77777777" w:rsidR="00452029" w:rsidRPr="0086255B" w:rsidRDefault="00452029" w:rsidP="00452029">
      <w:pPr>
        <w:pStyle w:val="Heading3"/>
        <w:keepLines w:val="0"/>
        <w:numPr>
          <w:ilvl w:val="2"/>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Transparentnost</w:t>
      </w:r>
    </w:p>
    <w:p w14:paraId="751953BC"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odjeljak 3.2.1.4. (tačke od 58 do 61) CEEAG-a. </w:t>
      </w:r>
    </w:p>
    <w:p w14:paraId="67AE3740" w14:textId="77777777" w:rsidR="00452029" w:rsidRPr="0086255B" w:rsidRDefault="00452029" w:rsidP="00452029">
      <w:pPr>
        <w:pStyle w:val="NumPar1"/>
        <w:numPr>
          <w:ilvl w:val="0"/>
          <w:numId w:val="4"/>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218A781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82D6B56"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617B9470"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CFA707E" w14:textId="77777777" w:rsidR="00452029" w:rsidRPr="0086255B" w:rsidRDefault="00452029" w:rsidP="00452029">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0EBA6985"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odjeljak 3.2.2. (tačke od 63 do 70) i odjeljak 4.3.1.5. (tačke od 183 do 189) CEEAG-a. </w:t>
      </w:r>
    </w:p>
    <w:p w14:paraId="206EBB55"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67 CEEAG-a, dostavite podatke o mogućim kratkoročnim i dugoročnim negativnim efektima prijavljenih mjera na uslove konkurencije i trgovinu. </w:t>
      </w:r>
    </w:p>
    <w:p w14:paraId="53155F3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5F237FC"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685AC68A" w14:textId="77777777" w:rsidR="00452029" w:rsidRPr="0086255B" w:rsidRDefault="00452029" w:rsidP="00452029">
      <w:pPr>
        <w:pStyle w:val="Point1letter"/>
        <w:numPr>
          <w:ilvl w:val="3"/>
          <w:numId w:val="2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7D7F900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1C5F620"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427FF47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1D2D7C5"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50AC662D"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0D89C60"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10F3C20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lastRenderedPageBreak/>
        <w:tab/>
      </w:r>
    </w:p>
    <w:p w14:paraId="726848E2"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su prijavljene mjere namijenjene samo jednom korisniku ili vrlo ograničenom broju korisnika, kako bi se provjerila usklađenost sa tačkom 68 CEEAG-a:</w:t>
      </w:r>
    </w:p>
    <w:p w14:paraId="25C0FB7B" w14:textId="77777777" w:rsidR="00452029" w:rsidRPr="0086255B" w:rsidRDefault="00452029" w:rsidP="00452029">
      <w:pPr>
        <w:pStyle w:val="Point1letter"/>
        <w:numPr>
          <w:ilvl w:val="3"/>
          <w:numId w:val="2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777C52CE"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781A0B8" w14:textId="77777777" w:rsidR="00452029" w:rsidRPr="0086255B" w:rsidRDefault="00452029" w:rsidP="00452029">
      <w:pPr>
        <w:pStyle w:val="Point1letter"/>
        <w:numPr>
          <w:ilvl w:val="3"/>
          <w:numId w:val="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42FFA4A9"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45CBDEF"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69 CEEAG-a, objasnite:</w:t>
      </w:r>
    </w:p>
    <w:p w14:paraId="54EF7228" w14:textId="77777777" w:rsidR="00452029" w:rsidRPr="0086255B" w:rsidRDefault="00452029" w:rsidP="00452029">
      <w:pPr>
        <w:pStyle w:val="Point1letter"/>
        <w:numPr>
          <w:ilvl w:val="3"/>
          <w:numId w:val="2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00FB5DC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64A18DA" w14:textId="77777777" w:rsidR="00452029" w:rsidRPr="0086255B" w:rsidRDefault="00452029" w:rsidP="00452029">
      <w:pPr>
        <w:pStyle w:val="Point1letter"/>
        <w:numPr>
          <w:ilvl w:val="3"/>
          <w:numId w:val="6"/>
        </w:numPr>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23A8307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6577523"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64356C8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0911BFB" w14:textId="77777777" w:rsidR="00452029" w:rsidRPr="0086255B" w:rsidRDefault="00452029" w:rsidP="00452029">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09EB5B1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511E18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70 CEEAG-a:</w:t>
      </w:r>
    </w:p>
    <w:p w14:paraId="3A0530DD" w14:textId="77777777" w:rsidR="00452029" w:rsidRPr="0086255B" w:rsidRDefault="00452029" w:rsidP="00452029">
      <w:pPr>
        <w:pStyle w:val="Point1letter"/>
        <w:numPr>
          <w:ilvl w:val="0"/>
          <w:numId w:val="24"/>
        </w:numPr>
        <w:ind w:left="720"/>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743052B1"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7CE14A48" w14:textId="77777777" w:rsidR="00452029" w:rsidRPr="0086255B" w:rsidRDefault="00452029" w:rsidP="00452029">
      <w:pPr>
        <w:pStyle w:val="Point1letter"/>
        <w:numPr>
          <w:ilvl w:val="0"/>
          <w:numId w:val="24"/>
        </w:numPr>
        <w:ind w:left="72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69EBA14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F96AA50"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prijavljena mjera može podstaći nova ulaganja u vozila i mobilnu servisnu opremu koja koristi prirodni gas, objasnite kako se može smatrati da ta mjera ne dovodi do dugoročnog vezivanja odnosno do vezivanja za tehnologiju zasnovanu na fosilnim gorivima, kao i da ne istiskuje ili odlaže ulaganja u čistije ili održivije alternative. Stoga, za pomoć za nabavku ili zaku</w:t>
      </w:r>
      <w:r>
        <w:rPr>
          <w:rFonts w:asciiTheme="minorHAnsi" w:hAnsiTheme="minorHAnsi" w:cstheme="minorHAnsi"/>
          <w:noProof/>
          <w:sz w:val="22"/>
        </w:rPr>
        <w:t xml:space="preserve">p CNG i LNG vozila za pomorski saobraćaj </w:t>
      </w:r>
      <w:r w:rsidRPr="0086255B">
        <w:rPr>
          <w:rFonts w:asciiTheme="minorHAnsi" w:hAnsiTheme="minorHAnsi" w:cstheme="minorHAnsi"/>
          <w:noProof/>
          <w:sz w:val="22"/>
        </w:rPr>
        <w:t xml:space="preserve">i mobilnu servisnu opremu, pokažite da čistije alternative za dekarbonizaciju odgovarajućeg načina </w:t>
      </w:r>
      <w:r>
        <w:rPr>
          <w:rFonts w:asciiTheme="minorHAnsi" w:hAnsiTheme="minorHAnsi" w:cstheme="minorHAnsi"/>
          <w:noProof/>
          <w:sz w:val="22"/>
        </w:rPr>
        <w:t>saobraćaja</w:t>
      </w:r>
      <w:r w:rsidRPr="0086255B">
        <w:rPr>
          <w:rFonts w:asciiTheme="minorHAnsi" w:hAnsiTheme="minorHAnsi" w:cstheme="minorHAnsi"/>
          <w:noProof/>
          <w:sz w:val="22"/>
        </w:rPr>
        <w:t xml:space="preserve"> nisu dostupne na tržištu i da se ne očekuje da će biti dostupne u kratkom roku. U tu svrhu, razmotrite period od 2 do 5 godina nakon prijavljivanja mjere pomoći (ili drugi period ako je </w:t>
      </w:r>
      <w:r w:rsidRPr="0086255B">
        <w:rPr>
          <w:rFonts w:asciiTheme="minorHAnsi" w:hAnsiTheme="minorHAnsi" w:cstheme="minorHAnsi"/>
          <w:noProof/>
          <w:sz w:val="22"/>
        </w:rPr>
        <w:lastRenderedPageBreak/>
        <w:t>propisno obrazložen) i dostavite nezavisne studije tržišta koje to podržavaju ili bilo koje druge odgovarajuće dokaze.</w:t>
      </w:r>
    </w:p>
    <w:p w14:paraId="2210752A" w14:textId="77777777" w:rsidR="00452029" w:rsidRPr="0086255B" w:rsidRDefault="00452029" w:rsidP="00452029">
      <w:pPr>
        <w:tabs>
          <w:tab w:val="left" w:leader="dot" w:pos="9072"/>
        </w:tabs>
        <w:spacing w:before="120" w:after="120"/>
        <w:jc w:val="both"/>
        <w:rPr>
          <w:rFonts w:cstheme="minorHAnsi"/>
          <w:noProof/>
        </w:rPr>
      </w:pPr>
      <w:bookmarkStart w:id="7" w:name="_Hlk219462367"/>
      <w:r w:rsidRPr="0086255B">
        <w:rPr>
          <w:rFonts w:cstheme="minorHAnsi"/>
          <w:noProof/>
        </w:rPr>
        <w:tab/>
      </w:r>
    </w:p>
    <w:bookmarkEnd w:id="7"/>
    <w:p w14:paraId="6C6B8547"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prijavljena mjera može podstaći ulaganja u čiste vazduhoplove (osim vazduhoplova sa nultom emisijom) koji koriste fosilna goriva, detaljno obrazložite na koji način pomoć doprinosi uvođenju na tržište ili ubrzanom prihvatanju novih, efikasnijih i znatno ekološki prihvatljivijih vazduhoplova. Takođe, objasnite kako su takva ulaganja usklađena sa planom za klimatsku neutralnost, kao i na koji način mjera izbjegava rizik od „vezivanja“ za tehnologije zasnovane na fosilnim gorivima i istiskivanja ulaganja u čistije alternativne tehnologije.</w:t>
      </w:r>
    </w:p>
    <w:p w14:paraId="73E4D765"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D283F65"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mjera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odnosi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pružanje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usluga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vazdušnog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saobraćaja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da li </w:t>
      </w:r>
      <w:proofErr w:type="spellStart"/>
      <w:r w:rsidRPr="0086255B">
        <w:rPr>
          <w:rFonts w:asciiTheme="minorHAnsi" w:hAnsiTheme="minorHAnsi" w:cstheme="minorHAnsi"/>
          <w:sz w:val="22"/>
        </w:rPr>
        <w:t>nadležni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organi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namjeravaju</w:t>
      </w:r>
      <w:proofErr w:type="spellEnd"/>
      <w:r w:rsidRPr="0086255B">
        <w:rPr>
          <w:rFonts w:asciiTheme="minorHAnsi" w:hAnsiTheme="minorHAnsi" w:cstheme="minorHAnsi"/>
          <w:sz w:val="22"/>
        </w:rPr>
        <w:t xml:space="preserve"> da </w:t>
      </w:r>
      <w:proofErr w:type="spellStart"/>
      <w:r w:rsidRPr="0086255B">
        <w:rPr>
          <w:rFonts w:asciiTheme="minorHAnsi" w:hAnsiTheme="minorHAnsi" w:cstheme="minorHAnsi"/>
          <w:sz w:val="22"/>
        </w:rPr>
        <w:t>zahtijevaju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korisnika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državne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da </w:t>
      </w:r>
      <w:proofErr w:type="spellStart"/>
      <w:r w:rsidRPr="0086255B">
        <w:rPr>
          <w:rFonts w:asciiTheme="minorHAnsi" w:hAnsiTheme="minorHAnsi" w:cstheme="minorHAnsi"/>
          <w:sz w:val="22"/>
        </w:rPr>
        <w:t>povuče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upotrebe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jednak</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broj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ekološki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prihvatljivih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vazduhoplova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slične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maksimalne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mase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polijetanju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vazduhoplovi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koji</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nabavljaju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uzimaju</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zakup</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uz</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državnu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cilju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ublažavanja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potencijalno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narušavajućih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efekata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imajući</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vidu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tržišnu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poziciju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korisnika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odnosno</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radi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povećanja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ukupnih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pozitivnih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efekata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mjere</w:t>
      </w:r>
      <w:proofErr w:type="spellEnd"/>
      <w:r w:rsidRPr="0086255B">
        <w:rPr>
          <w:rFonts w:asciiTheme="minorHAnsi" w:hAnsiTheme="minorHAnsi" w:cstheme="minorHAnsi"/>
          <w:sz w:val="22"/>
        </w:rPr>
        <w:t>.</w:t>
      </w:r>
    </w:p>
    <w:p w14:paraId="7C14C959"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47D5C5C"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sz w:val="22"/>
        </w:rPr>
      </w:pPr>
      <w:r w:rsidRPr="0086255B">
        <w:rPr>
          <w:rFonts w:asciiTheme="minorHAnsi" w:hAnsiTheme="minorHAnsi" w:cstheme="minorHAnsi"/>
          <w:sz w:val="22"/>
        </w:rPr>
        <w:t xml:space="preserve">U </w:t>
      </w:r>
      <w:proofErr w:type="spellStart"/>
      <w:r w:rsidRPr="0086255B">
        <w:rPr>
          <w:rFonts w:asciiTheme="minorHAnsi" w:hAnsiTheme="minorHAnsi" w:cstheme="minorHAnsi"/>
          <w:sz w:val="22"/>
        </w:rPr>
        <w:t>vezi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državnom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nabavku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zakup</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vozila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mobilne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servisne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opreme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da li bi </w:t>
      </w:r>
      <w:proofErr w:type="spellStart"/>
      <w:r w:rsidRPr="0086255B">
        <w:rPr>
          <w:rFonts w:asciiTheme="minorHAnsi" w:hAnsiTheme="minorHAnsi" w:cstheme="minorHAnsi"/>
          <w:sz w:val="22"/>
        </w:rPr>
        <w:t>stavljanje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novih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vozila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upotrebu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dovelo</w:t>
      </w:r>
      <w:proofErr w:type="spellEnd"/>
      <w:r w:rsidRPr="0086255B">
        <w:rPr>
          <w:rFonts w:asciiTheme="minorHAnsi" w:hAnsiTheme="minorHAnsi" w:cstheme="minorHAnsi"/>
          <w:sz w:val="22"/>
        </w:rPr>
        <w:t xml:space="preserve"> do </w:t>
      </w:r>
      <w:proofErr w:type="spellStart"/>
      <w:r w:rsidRPr="0086255B">
        <w:rPr>
          <w:rFonts w:asciiTheme="minorHAnsi" w:hAnsiTheme="minorHAnsi" w:cstheme="minorHAnsi"/>
          <w:sz w:val="22"/>
        </w:rPr>
        <w:t>nastanka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pogoršanja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postojećih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tržišnih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nedostataka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uključujući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ali</w:t>
      </w:r>
      <w:proofErr w:type="spellEnd"/>
      <w:r w:rsidRPr="0086255B">
        <w:rPr>
          <w:rFonts w:asciiTheme="minorHAnsi" w:hAnsiTheme="minorHAnsi" w:cstheme="minorHAnsi"/>
          <w:sz w:val="22"/>
        </w:rPr>
        <w:t xml:space="preserve"> ne </w:t>
      </w:r>
      <w:proofErr w:type="spellStart"/>
      <w:r w:rsidRPr="0086255B">
        <w:rPr>
          <w:rFonts w:asciiTheme="minorHAnsi" w:hAnsiTheme="minorHAnsi" w:cstheme="minorHAnsi"/>
          <w:sz w:val="22"/>
        </w:rPr>
        <w:t>ograničavajući</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stvaranje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povećanje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viška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kapaciteta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predmetnom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sektoru</w:t>
      </w:r>
      <w:proofErr w:type="spellEnd"/>
      <w:r w:rsidRPr="0086255B">
        <w:rPr>
          <w:rFonts w:asciiTheme="minorHAnsi" w:hAnsiTheme="minorHAnsi" w:cstheme="minorHAnsi"/>
          <w:sz w:val="22"/>
        </w:rPr>
        <w:t>.</w:t>
      </w:r>
    </w:p>
    <w:p w14:paraId="184D072C"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E18DCFA"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prijavljena mjera odnosi na dodjelu državne pomoći pojedinačnom korisniku ili ograničenom broju jasno određenih korisnika, bez sprovođenja konkurentnog tenderskog postupka, obrazložite oblik mjere i razloge zbog kojih ona nije otvorena za sve konkurente koji su spremni da pruže istu uslugu, proizvod ili korist, i objasnite na koji način je mjera osmišljena tako da smanji ili spriječi rizik od narušavanja konkurencije.</w:t>
      </w:r>
    </w:p>
    <w:p w14:paraId="7AE25349" w14:textId="77777777" w:rsidR="00452029" w:rsidRDefault="00452029" w:rsidP="00452029">
      <w:pPr>
        <w:tabs>
          <w:tab w:val="left" w:leader="dot" w:pos="9072"/>
        </w:tabs>
        <w:spacing w:before="120" w:after="120"/>
        <w:jc w:val="both"/>
        <w:rPr>
          <w:rFonts w:cstheme="minorHAnsi"/>
          <w:noProof/>
        </w:rPr>
      </w:pPr>
      <w:r w:rsidRPr="0086255B">
        <w:rPr>
          <w:rFonts w:cstheme="minorHAnsi"/>
          <w:noProof/>
        </w:rPr>
        <w:tab/>
      </w:r>
    </w:p>
    <w:p w14:paraId="57A20A02" w14:textId="77777777" w:rsidR="00452029" w:rsidRPr="0086255B" w:rsidRDefault="00452029" w:rsidP="00452029">
      <w:pPr>
        <w:tabs>
          <w:tab w:val="left" w:leader="dot" w:pos="9072"/>
        </w:tabs>
        <w:spacing w:before="120" w:after="120"/>
        <w:jc w:val="both"/>
        <w:rPr>
          <w:rFonts w:cstheme="minorHAnsi"/>
          <w:noProof/>
        </w:rPr>
      </w:pPr>
      <w:r w:rsidRPr="00704A53">
        <w:rPr>
          <w:rFonts w:cstheme="minorHAnsi"/>
          <w:noProof/>
        </w:rPr>
        <w:tab/>
      </w:r>
    </w:p>
    <w:p w14:paraId="7E66DD8B" w14:textId="77777777" w:rsidR="00452029" w:rsidRPr="0086255B" w:rsidRDefault="00452029" w:rsidP="00452029">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Razmatranje pozitivnih efekata pomoći u odnosu na negativne efekte na konkurenciju i trgovinu</w:t>
      </w:r>
    </w:p>
    <w:p w14:paraId="4B4E1023" w14:textId="77777777" w:rsidR="00452029" w:rsidRPr="0086255B" w:rsidRDefault="00452029" w:rsidP="00452029">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0CCDE543"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 uključujući načelo „ne nanosi značajnu štetu”, ili druge uporedive metodologije.</w:t>
      </w:r>
    </w:p>
    <w:p w14:paraId="51E0E6F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C08C72D"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slučaju konkurentnog tendesrkog postupka) objasnite da li prijavljena mjera/e sadrži elemente koji olakšavaju učešće MSP-ova u konkurentnim tenderskim postupcima. Ako je odgovor potvrdan, </w:t>
      </w:r>
      <w:r w:rsidRPr="0086255B">
        <w:rPr>
          <w:rFonts w:asciiTheme="minorHAnsi" w:hAnsiTheme="minorHAnsi" w:cstheme="minorHAnsi"/>
          <w:noProof/>
          <w:sz w:val="22"/>
        </w:rPr>
        <w:lastRenderedPageBreak/>
        <w:t>navedite podatke o tim elementima i obrazložite na koji način pozitivni efekti kojima se obezbjeđuje učešće MSP-ova u prijavljenim mjerama prevazilaze moguće negativne efekte na konkurenciju.</w:t>
      </w:r>
    </w:p>
    <w:p w14:paraId="37CDED74"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350"/>
      </w:tblGrid>
      <w:tr w:rsidR="00452029" w:rsidRPr="0086255B" w14:paraId="1BB50896" w14:textId="77777777" w:rsidTr="00D507D9">
        <w:tc>
          <w:tcPr>
            <w:tcW w:w="5000" w:type="pct"/>
            <w:shd w:val="pct15" w:color="auto" w:fill="auto"/>
          </w:tcPr>
          <w:p w14:paraId="721B4864" w14:textId="77777777" w:rsidR="00452029" w:rsidRPr="0086255B" w:rsidRDefault="00452029"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0B171778" w14:textId="77777777" w:rsidR="00452029" w:rsidRPr="0086255B" w:rsidRDefault="00452029" w:rsidP="00452029">
      <w:pPr>
        <w:spacing w:before="120" w:after="120"/>
        <w:jc w:val="both"/>
        <w:rPr>
          <w:rFonts w:cstheme="minorHAnsi"/>
          <w:i/>
          <w:iCs/>
          <w:noProof/>
        </w:rPr>
      </w:pPr>
      <w:r w:rsidRPr="0086255B">
        <w:rPr>
          <w:rFonts w:cstheme="minorHAnsi"/>
          <w:i/>
          <w:noProof/>
        </w:rPr>
        <w:t>Za unos podataka u ovom odjeljku vidjeti odjeljak 5 (tačke od 455 do 463) CEEAG-a.</w:t>
      </w:r>
    </w:p>
    <w:p w14:paraId="0FEC1A2F"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1"/>
      </w:r>
      <w:r w:rsidRPr="0086255B">
        <w:rPr>
          <w:rFonts w:asciiTheme="minorHAnsi" w:hAnsiTheme="minorHAnsi" w:cstheme="minorHAnsi"/>
          <w:noProof/>
          <w:sz w:val="22"/>
        </w:rPr>
        <w:t>.</w:t>
      </w:r>
    </w:p>
    <w:p w14:paraId="6FB52A67"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1428AD81"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7794D98B" w14:textId="77777777" w:rsidR="00452029" w:rsidRPr="0086255B" w:rsidRDefault="00452029" w:rsidP="00452029">
      <w:pPr>
        <w:pStyle w:val="Point1letter"/>
        <w:numPr>
          <w:ilvl w:val="0"/>
          <w:numId w:val="25"/>
        </w:numPr>
        <w:ind w:left="72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246AA5B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2A64B0B4" w14:textId="77777777" w:rsidR="00452029" w:rsidRPr="0086255B" w:rsidRDefault="00452029" w:rsidP="00452029">
      <w:pPr>
        <w:pStyle w:val="Point1letter"/>
        <w:numPr>
          <w:ilvl w:val="0"/>
          <w:numId w:val="25"/>
        </w:numPr>
        <w:ind w:left="72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73DBC4F3"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511F9D21" w14:textId="77777777" w:rsidR="00452029" w:rsidRPr="0086255B" w:rsidRDefault="00452029" w:rsidP="00452029">
      <w:pPr>
        <w:pStyle w:val="Point1letter"/>
        <w:numPr>
          <w:ilvl w:val="0"/>
          <w:numId w:val="25"/>
        </w:numPr>
        <w:ind w:left="72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44DBE8C2"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37D3849"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35E5323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4C559AD"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120E23EF"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43853262"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67EABA08" w14:textId="77777777" w:rsidR="00452029" w:rsidRPr="0086255B" w:rsidRDefault="00452029" w:rsidP="00452029">
      <w:pPr>
        <w:pStyle w:val="Point1letter"/>
        <w:numPr>
          <w:ilvl w:val="0"/>
          <w:numId w:val="26"/>
        </w:numPr>
        <w:ind w:left="72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2EFBC58"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321943FA" w14:textId="77777777" w:rsidR="00452029" w:rsidRPr="0086255B" w:rsidRDefault="00452029" w:rsidP="00452029">
      <w:pPr>
        <w:pStyle w:val="Point1letter"/>
        <w:numPr>
          <w:ilvl w:val="0"/>
          <w:numId w:val="26"/>
        </w:numPr>
        <w:ind w:left="72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0E5196A7"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6B0D4D6C" w14:textId="77777777" w:rsidR="00452029" w:rsidRPr="0086255B" w:rsidRDefault="00452029" w:rsidP="00452029">
      <w:pPr>
        <w:pStyle w:val="Point1letter"/>
        <w:numPr>
          <w:ilvl w:val="0"/>
          <w:numId w:val="26"/>
        </w:numPr>
        <w:ind w:left="720"/>
        <w:rPr>
          <w:rFonts w:asciiTheme="minorHAnsi" w:hAnsiTheme="minorHAnsi" w:cstheme="minorHAnsi"/>
          <w:noProof/>
          <w:sz w:val="22"/>
        </w:rPr>
      </w:pPr>
      <w:r w:rsidRPr="0086255B">
        <w:rPr>
          <w:rFonts w:asciiTheme="minorHAnsi" w:hAnsiTheme="minorHAnsi" w:cstheme="minorHAnsi"/>
          <w:noProof/>
          <w:sz w:val="22"/>
        </w:rPr>
        <w:lastRenderedPageBreak/>
        <w:t>obrazložite na koji je način ekspert nezavisan od nadležnog organa koji dodjeljuje pomoć.</w:t>
      </w:r>
    </w:p>
    <w:p w14:paraId="78601062" w14:textId="77777777" w:rsidR="00452029" w:rsidRPr="0086255B" w:rsidRDefault="00452029" w:rsidP="00452029">
      <w:pPr>
        <w:tabs>
          <w:tab w:val="left" w:leader="dot" w:pos="9072"/>
        </w:tabs>
        <w:spacing w:before="120" w:after="120"/>
        <w:jc w:val="both"/>
        <w:rPr>
          <w:rFonts w:cstheme="minorHAnsi"/>
          <w:noProof/>
        </w:rPr>
      </w:pPr>
      <w:bookmarkStart w:id="8" w:name="_Hlk219463523"/>
      <w:r w:rsidRPr="0086255B">
        <w:rPr>
          <w:rFonts w:cstheme="minorHAnsi"/>
          <w:noProof/>
        </w:rPr>
        <w:tab/>
      </w:r>
    </w:p>
    <w:bookmarkEnd w:id="8"/>
    <w:p w14:paraId="18616C07"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6C79F5B9" w14:textId="77777777" w:rsidR="00452029" w:rsidRPr="0086255B" w:rsidRDefault="00452029" w:rsidP="00452029">
      <w:pPr>
        <w:pStyle w:val="Point2letter"/>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1DD4A85B"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p w14:paraId="024B5F23" w14:textId="77777777" w:rsidR="00452029" w:rsidRPr="0086255B" w:rsidRDefault="00452029" w:rsidP="00452029">
      <w:pPr>
        <w:pStyle w:val="Point2letter"/>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208D7E69" w14:textId="77777777" w:rsidR="00452029" w:rsidRPr="0086255B" w:rsidRDefault="00452029" w:rsidP="00452029">
      <w:pPr>
        <w:pStyle w:val="ListParagraph"/>
        <w:spacing w:after="120"/>
        <w:rPr>
          <w:rFonts w:asciiTheme="minorHAnsi" w:hAnsiTheme="minorHAnsi" w:cstheme="minorHAnsi"/>
          <w:noProof/>
          <w:sz w:val="22"/>
          <w:szCs w:val="22"/>
        </w:rPr>
      </w:pPr>
    </w:p>
    <w:p w14:paraId="6F373A91" w14:textId="77777777" w:rsidR="00452029" w:rsidRPr="0086255B" w:rsidRDefault="00452029" w:rsidP="00452029">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52029" w:rsidRPr="0086255B" w14:paraId="78FECEDE" w14:textId="77777777" w:rsidTr="00D507D9">
        <w:tc>
          <w:tcPr>
            <w:tcW w:w="5000" w:type="pct"/>
            <w:shd w:val="pct15" w:color="auto" w:fill="auto"/>
          </w:tcPr>
          <w:p w14:paraId="34CEB4E7" w14:textId="77777777" w:rsidR="00452029" w:rsidRPr="0086255B" w:rsidRDefault="00452029"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62530964" w14:textId="77777777" w:rsidR="00452029" w:rsidRPr="0086255B" w:rsidRDefault="00452029" w:rsidP="00452029">
      <w:pPr>
        <w:spacing w:before="120" w:after="120"/>
        <w:jc w:val="both"/>
        <w:rPr>
          <w:rFonts w:cstheme="minorHAnsi"/>
          <w:i/>
          <w:iCs/>
          <w:noProof/>
        </w:rPr>
      </w:pPr>
      <w:r w:rsidRPr="0086255B">
        <w:rPr>
          <w:rFonts w:cstheme="minorHAnsi"/>
          <w:i/>
          <w:noProof/>
        </w:rPr>
        <w:t>Za unos podataka u ovom odjeljku vidjeti odjeljak 6 (tačke 464 i 465) CEEAG-a.</w:t>
      </w:r>
    </w:p>
    <w:p w14:paraId="269C2D27" w14:textId="77777777" w:rsidR="00452029" w:rsidRPr="0086255B" w:rsidRDefault="00452029" w:rsidP="00452029">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39D6DB00" w14:textId="507CF341" w:rsidR="001E27D7" w:rsidRDefault="00452029" w:rsidP="00452029">
      <w:r w:rsidRPr="0086255B">
        <w:rPr>
          <w:rFonts w:cstheme="minorHAnsi"/>
          <w:noProof/>
        </w:rPr>
        <w:tab/>
      </w:r>
      <w:bookmarkStart w:id="9" w:name="_GoBack"/>
      <w:bookmarkEnd w:id="9"/>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D20F9" w14:textId="77777777" w:rsidR="00A01777" w:rsidRDefault="00A01777" w:rsidP="00452029">
      <w:pPr>
        <w:spacing w:after="0" w:line="240" w:lineRule="auto"/>
      </w:pPr>
      <w:r>
        <w:separator/>
      </w:r>
    </w:p>
  </w:endnote>
  <w:endnote w:type="continuationSeparator" w:id="0">
    <w:p w14:paraId="4F345800" w14:textId="77777777" w:rsidR="00A01777" w:rsidRDefault="00A01777" w:rsidP="0045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C1E9" w14:textId="77777777" w:rsidR="00A01777" w:rsidRDefault="00A01777" w:rsidP="00452029">
      <w:pPr>
        <w:spacing w:after="0" w:line="240" w:lineRule="auto"/>
      </w:pPr>
      <w:r>
        <w:separator/>
      </w:r>
    </w:p>
  </w:footnote>
  <w:footnote w:type="continuationSeparator" w:id="0">
    <w:p w14:paraId="6DEF02AF" w14:textId="77777777" w:rsidR="00A01777" w:rsidRDefault="00A01777" w:rsidP="00452029">
      <w:pPr>
        <w:spacing w:after="0" w:line="240" w:lineRule="auto"/>
      </w:pPr>
      <w:r>
        <w:continuationSeparator/>
      </w:r>
    </w:p>
  </w:footnote>
  <w:footnote w:id="1">
    <w:p w14:paraId="648CE665" w14:textId="77777777" w:rsidR="00452029" w:rsidRPr="004E6EC5" w:rsidRDefault="00452029" w:rsidP="00452029">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sidRPr="001D3786">
        <w:rPr>
          <w:rFonts w:asciiTheme="minorHAnsi" w:hAnsiTheme="minorHAnsi" w:cstheme="minorHAnsi"/>
        </w:rPr>
        <w:tab/>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0C6F8C1B" w14:textId="77777777" w:rsidR="00452029" w:rsidRPr="009960B4" w:rsidRDefault="00452029" w:rsidP="00452029">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2E5EB25D" w14:textId="77777777" w:rsidR="00452029" w:rsidRPr="005C447E" w:rsidRDefault="00452029" w:rsidP="00452029">
      <w:pPr>
        <w:pStyle w:val="FootnoteText"/>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ab/>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52, 165, 166 i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4">
    <w:p w14:paraId="01ED695D" w14:textId="77777777" w:rsidR="00452029" w:rsidRPr="00E13A38" w:rsidRDefault="00452029" w:rsidP="00452029">
      <w:pPr>
        <w:pStyle w:val="FootnoteText"/>
        <w:spacing w:before="0" w:after="0"/>
        <w:ind w:left="0" w:firstLine="0"/>
        <w:contextualSpacing/>
        <w:rPr>
          <w:rFonts w:asciiTheme="minorHAnsi" w:hAnsiTheme="minorHAnsi" w:cstheme="minorHAnsi"/>
          <w:lang w:val="sr-Latn-RS"/>
        </w:rPr>
      </w:pPr>
      <w:r w:rsidRPr="00E13A38">
        <w:rPr>
          <w:rStyle w:val="FootnoteReference"/>
          <w:rFonts w:asciiTheme="minorHAnsi" w:hAnsiTheme="minorHAnsi" w:cstheme="minorHAnsi"/>
        </w:rPr>
        <w:footnoteRef/>
      </w:r>
      <w:r w:rsidRPr="00E13A38">
        <w:rPr>
          <w:rFonts w:asciiTheme="minorHAnsi" w:hAnsiTheme="minorHAnsi" w:cstheme="minorHAnsi"/>
        </w:rPr>
        <w:t xml:space="preserve"> „</w:t>
      </w:r>
      <w:proofErr w:type="spellStart"/>
      <w:r w:rsidRPr="00E13A38">
        <w:rPr>
          <w:rFonts w:asciiTheme="minorHAnsi" w:hAnsiTheme="minorHAnsi" w:cstheme="minorHAnsi"/>
        </w:rPr>
        <w:t>Referentni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projekat</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definisan</w:t>
      </w:r>
      <w:proofErr w:type="spellEnd"/>
      <w:r w:rsidRPr="00E13A38">
        <w:rPr>
          <w:rFonts w:asciiTheme="minorHAnsi" w:hAnsiTheme="minorHAnsi" w:cstheme="minorHAnsi"/>
        </w:rPr>
        <w:t xml:space="preserve"> je u </w:t>
      </w:r>
      <w:proofErr w:type="spellStart"/>
      <w:r w:rsidRPr="00E13A38">
        <w:rPr>
          <w:rFonts w:asciiTheme="minorHAnsi" w:hAnsiTheme="minorHAnsi" w:cstheme="minorHAnsi"/>
        </w:rPr>
        <w:t>tački</w:t>
      </w:r>
      <w:proofErr w:type="spellEnd"/>
      <w:r w:rsidRPr="00E13A38">
        <w:rPr>
          <w:rFonts w:asciiTheme="minorHAnsi" w:hAnsiTheme="minorHAnsi" w:cstheme="minorHAnsi"/>
        </w:rPr>
        <w:t xml:space="preserve"> 19 </w:t>
      </w:r>
      <w:proofErr w:type="spellStart"/>
      <w:r w:rsidRPr="00E13A38">
        <w:rPr>
          <w:rFonts w:asciiTheme="minorHAnsi" w:hAnsiTheme="minorHAnsi" w:cstheme="minorHAnsi"/>
        </w:rPr>
        <w:t>podtačka</w:t>
      </w:r>
      <w:proofErr w:type="spellEnd"/>
      <w:r w:rsidRPr="00E13A38">
        <w:rPr>
          <w:rFonts w:asciiTheme="minorHAnsi" w:hAnsiTheme="minorHAnsi" w:cstheme="minorHAnsi"/>
        </w:rPr>
        <w:t xml:space="preserve"> 63 CEEAG-a.</w:t>
      </w:r>
    </w:p>
  </w:footnote>
  <w:footnote w:id="5">
    <w:p w14:paraId="0BEFC485" w14:textId="77777777" w:rsidR="00452029" w:rsidRPr="00E13A38" w:rsidRDefault="00452029" w:rsidP="00452029">
      <w:pPr>
        <w:pStyle w:val="FootnoteText"/>
        <w:spacing w:before="0" w:after="0"/>
        <w:ind w:left="0" w:firstLine="0"/>
        <w:contextualSpacing/>
        <w:rPr>
          <w:rFonts w:asciiTheme="minorHAnsi" w:hAnsiTheme="minorHAnsi" w:cstheme="minorHAnsi"/>
        </w:rPr>
      </w:pPr>
      <w:r w:rsidRPr="00E13A38">
        <w:rPr>
          <w:rStyle w:val="FootnoteReference"/>
          <w:rFonts w:asciiTheme="minorHAnsi" w:hAnsiTheme="minorHAnsi"/>
        </w:rPr>
        <w:footnoteRef/>
      </w:r>
      <w:r w:rsidRPr="00E13A38">
        <w:rPr>
          <w:rFonts w:asciiTheme="minorHAnsi" w:hAnsiTheme="minorHAnsi"/>
        </w:rPr>
        <w:tab/>
      </w:r>
      <w:proofErr w:type="spellStart"/>
      <w:r w:rsidRPr="00E13A38">
        <w:rPr>
          <w:rFonts w:asciiTheme="minorHAnsi" w:hAnsiTheme="minorHAnsi" w:cstheme="minorHAnsi"/>
        </w:rPr>
        <w:t>Ako</w:t>
      </w:r>
      <w:proofErr w:type="spellEnd"/>
      <w:r w:rsidRPr="00E13A38">
        <w:rPr>
          <w:rFonts w:asciiTheme="minorHAnsi" w:hAnsiTheme="minorHAnsi" w:cstheme="minorHAnsi"/>
        </w:rPr>
        <w:t xml:space="preserve"> se </w:t>
      </w:r>
      <w:proofErr w:type="spellStart"/>
      <w:r w:rsidRPr="00E13A38">
        <w:rPr>
          <w:rFonts w:asciiTheme="minorHAnsi" w:hAnsiTheme="minorHAnsi" w:cstheme="minorHAnsi"/>
        </w:rPr>
        <w:t>oslanjate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nedavni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konkurentni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tenderski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postupak</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objasnite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kako</w:t>
      </w:r>
      <w:proofErr w:type="spellEnd"/>
      <w:r w:rsidRPr="00E13A38">
        <w:rPr>
          <w:rFonts w:asciiTheme="minorHAnsi" w:hAnsiTheme="minorHAnsi" w:cstheme="minorHAnsi"/>
        </w:rPr>
        <w:t xml:space="preserve"> se on </w:t>
      </w:r>
      <w:proofErr w:type="spellStart"/>
      <w:r w:rsidRPr="00E13A38">
        <w:rPr>
          <w:rFonts w:asciiTheme="minorHAnsi" w:hAnsiTheme="minorHAnsi" w:cstheme="minorHAnsi"/>
        </w:rPr>
        <w:t>može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smatrati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konkurentnim</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uključujući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način</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koji</w:t>
      </w:r>
      <w:proofErr w:type="spellEnd"/>
      <w:r w:rsidRPr="00E13A38">
        <w:rPr>
          <w:rFonts w:asciiTheme="minorHAnsi" w:hAnsiTheme="minorHAnsi" w:cstheme="minorHAnsi"/>
        </w:rPr>
        <w:t xml:space="preserve"> je </w:t>
      </w:r>
      <w:proofErr w:type="spellStart"/>
      <w:r w:rsidRPr="00E13A38">
        <w:rPr>
          <w:rFonts w:asciiTheme="minorHAnsi" w:hAnsiTheme="minorHAnsi" w:cstheme="minorHAnsi"/>
        </w:rPr>
        <w:t>izbjegnuta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nepredviđena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dobit</w:t>
      </w:r>
      <w:proofErr w:type="spellEnd"/>
      <w:r w:rsidRPr="00E13A38">
        <w:rPr>
          <w:rFonts w:asciiTheme="minorHAnsi" w:hAnsiTheme="minorHAnsi" w:cstheme="minorHAnsi"/>
        </w:rPr>
        <w:t xml:space="preserve"> za </w:t>
      </w:r>
      <w:proofErr w:type="spellStart"/>
      <w:r w:rsidRPr="00E13A38">
        <w:rPr>
          <w:rFonts w:asciiTheme="minorHAnsi" w:hAnsiTheme="minorHAnsi" w:cstheme="minorHAnsi"/>
        </w:rPr>
        <w:t>različite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tehnologije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uključene</w:t>
      </w:r>
      <w:proofErr w:type="spellEnd"/>
      <w:r w:rsidRPr="00E13A38">
        <w:rPr>
          <w:rFonts w:asciiTheme="minorHAnsi" w:hAnsiTheme="minorHAnsi" w:cstheme="minorHAnsi"/>
        </w:rPr>
        <w:t xml:space="preserve"> u </w:t>
      </w:r>
      <w:proofErr w:type="spellStart"/>
      <w:r w:rsidRPr="00E13A38">
        <w:rPr>
          <w:rFonts w:asciiTheme="minorHAnsi" w:hAnsiTheme="minorHAnsi" w:cstheme="minorHAnsi"/>
        </w:rPr>
        <w:t>njega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ako</w:t>
      </w:r>
      <w:proofErr w:type="spellEnd"/>
      <w:r w:rsidRPr="00E13A38">
        <w:rPr>
          <w:rFonts w:asciiTheme="minorHAnsi" w:hAnsiTheme="minorHAnsi" w:cstheme="minorHAnsi"/>
        </w:rPr>
        <w:t xml:space="preserve"> je </w:t>
      </w:r>
      <w:proofErr w:type="spellStart"/>
      <w:r w:rsidRPr="00E13A38">
        <w:rPr>
          <w:rFonts w:asciiTheme="minorHAnsi" w:hAnsiTheme="minorHAnsi" w:cstheme="minorHAnsi"/>
        </w:rPr>
        <w:t>primjenjivo</w:t>
      </w:r>
      <w:proofErr w:type="spellEnd"/>
      <w:r w:rsidRPr="00E13A38">
        <w:rPr>
          <w:rFonts w:asciiTheme="minorHAnsi" w:hAnsiTheme="minorHAnsi" w:cstheme="minorHAnsi"/>
        </w:rPr>
        <w:t xml:space="preserve">, i </w:t>
      </w:r>
      <w:proofErr w:type="spellStart"/>
      <w:r w:rsidRPr="00E13A38">
        <w:rPr>
          <w:rFonts w:asciiTheme="minorHAnsi" w:hAnsiTheme="minorHAnsi" w:cstheme="minorHAnsi"/>
        </w:rPr>
        <w:t>na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osnovu</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čega</w:t>
      </w:r>
      <w:proofErr w:type="spellEnd"/>
      <w:r w:rsidRPr="00E13A38">
        <w:rPr>
          <w:rFonts w:asciiTheme="minorHAnsi" w:hAnsiTheme="minorHAnsi" w:cstheme="minorHAnsi"/>
        </w:rPr>
        <w:t xml:space="preserve"> je </w:t>
      </w:r>
      <w:proofErr w:type="spellStart"/>
      <w:r w:rsidRPr="00E13A38">
        <w:rPr>
          <w:rFonts w:asciiTheme="minorHAnsi" w:hAnsiTheme="minorHAnsi" w:cstheme="minorHAnsi"/>
        </w:rPr>
        <w:t>uporediv</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primjer</w:t>
      </w:r>
      <w:proofErr w:type="spellEnd"/>
      <w:r w:rsidRPr="00E13A38">
        <w:rPr>
          <w:rFonts w:asciiTheme="minorHAnsi" w:hAnsiTheme="minorHAnsi" w:cstheme="minorHAnsi"/>
        </w:rPr>
        <w:t>:</w:t>
      </w:r>
    </w:p>
    <w:p w14:paraId="0852CA7C" w14:textId="77777777" w:rsidR="00452029" w:rsidRDefault="00452029" w:rsidP="00452029">
      <w:pPr>
        <w:pStyle w:val="FootnoteText"/>
        <w:numPr>
          <w:ilvl w:val="0"/>
          <w:numId w:val="14"/>
        </w:numPr>
        <w:spacing w:before="0" w:after="0"/>
        <w:ind w:left="720"/>
        <w:contextualSpacing/>
        <w:rPr>
          <w:rFonts w:asciiTheme="minorHAnsi" w:hAnsiTheme="minorHAnsi" w:cstheme="minorHAnsi"/>
        </w:rPr>
      </w:pPr>
      <w:r w:rsidRPr="00E13A38">
        <w:rPr>
          <w:rFonts w:asciiTheme="minorHAnsi" w:hAnsiTheme="minorHAnsi" w:cstheme="minorHAnsi"/>
        </w:rPr>
        <w:t xml:space="preserve">da li </w:t>
      </w:r>
      <w:proofErr w:type="spellStart"/>
      <w:r w:rsidRPr="00E13A38">
        <w:rPr>
          <w:rFonts w:asciiTheme="minorHAnsi" w:hAnsiTheme="minorHAnsi" w:cstheme="minorHAnsi"/>
        </w:rPr>
        <w:t>su</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uslovi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npr</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uslovi</w:t>
      </w:r>
      <w:proofErr w:type="spellEnd"/>
      <w:r w:rsidRPr="00E13A38">
        <w:rPr>
          <w:rFonts w:asciiTheme="minorHAnsi" w:hAnsiTheme="minorHAnsi" w:cstheme="minorHAnsi"/>
        </w:rPr>
        <w:t xml:space="preserve"> i </w:t>
      </w:r>
      <w:proofErr w:type="spellStart"/>
      <w:r w:rsidRPr="00E13A38">
        <w:rPr>
          <w:rFonts w:asciiTheme="minorHAnsi" w:hAnsiTheme="minorHAnsi" w:cstheme="minorHAnsi"/>
        </w:rPr>
        <w:t>trajanje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ugovora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rokovi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ulaganja</w:t>
      </w:r>
      <w:proofErr w:type="spellEnd"/>
      <w:r w:rsidRPr="00E13A38">
        <w:rPr>
          <w:rFonts w:asciiTheme="minorHAnsi" w:hAnsiTheme="minorHAnsi" w:cstheme="minorHAnsi"/>
        </w:rPr>
        <w:t xml:space="preserve">, da li </w:t>
      </w:r>
      <w:proofErr w:type="spellStart"/>
      <w:r w:rsidRPr="00E13A38">
        <w:rPr>
          <w:rFonts w:asciiTheme="minorHAnsi" w:hAnsiTheme="minorHAnsi" w:cstheme="minorHAnsi"/>
        </w:rPr>
        <w:t>su</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isplate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podrške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indeksirane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prema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inflaciji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slični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onima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predloženima</w:t>
      </w:r>
      <w:proofErr w:type="spellEnd"/>
      <w:r w:rsidRPr="00E13A38">
        <w:rPr>
          <w:rFonts w:asciiTheme="minorHAnsi" w:hAnsiTheme="minorHAnsi" w:cstheme="minorHAnsi"/>
        </w:rPr>
        <w:t xml:space="preserve"> u </w:t>
      </w:r>
      <w:proofErr w:type="spellStart"/>
      <w:r w:rsidRPr="00E13A38">
        <w:rPr>
          <w:rFonts w:asciiTheme="minorHAnsi" w:hAnsiTheme="minorHAnsi" w:cstheme="minorHAnsi"/>
        </w:rPr>
        <w:t>prijavljenoj</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mjeri</w:t>
      </w:r>
      <w:proofErr w:type="spellEnd"/>
      <w:r w:rsidRPr="00E13A38">
        <w:rPr>
          <w:rFonts w:asciiTheme="minorHAnsi" w:hAnsiTheme="minorHAnsi" w:cstheme="minorHAnsi"/>
        </w:rPr>
        <w:t>?</w:t>
      </w:r>
    </w:p>
    <w:p w14:paraId="6B2EA8F0" w14:textId="77777777" w:rsidR="00452029" w:rsidRDefault="00452029" w:rsidP="00452029">
      <w:pPr>
        <w:pStyle w:val="FootnoteText"/>
        <w:numPr>
          <w:ilvl w:val="0"/>
          <w:numId w:val="14"/>
        </w:numPr>
        <w:spacing w:before="0" w:after="0"/>
        <w:ind w:left="720"/>
        <w:contextualSpacing/>
        <w:rPr>
          <w:rFonts w:asciiTheme="minorHAnsi" w:hAnsiTheme="minorHAnsi" w:cstheme="minorHAnsi"/>
        </w:rPr>
      </w:pPr>
      <w:r w:rsidRPr="00E13A38">
        <w:rPr>
          <w:rFonts w:asciiTheme="minorHAnsi" w:hAnsiTheme="minorHAnsi" w:cstheme="minorHAnsi"/>
        </w:rPr>
        <w:t xml:space="preserve">da li je </w:t>
      </w:r>
      <w:proofErr w:type="spellStart"/>
      <w:r w:rsidRPr="00E13A38">
        <w:rPr>
          <w:rFonts w:asciiTheme="minorHAnsi" w:hAnsiTheme="minorHAnsi" w:cstheme="minorHAnsi"/>
        </w:rPr>
        <w:t>konkurentni</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postupak</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sproveden</w:t>
      </w:r>
      <w:proofErr w:type="spellEnd"/>
      <w:r w:rsidRPr="00E13A38">
        <w:rPr>
          <w:rFonts w:asciiTheme="minorHAnsi" w:hAnsiTheme="minorHAnsi" w:cstheme="minorHAnsi"/>
        </w:rPr>
        <w:t xml:space="preserve"> u </w:t>
      </w:r>
      <w:proofErr w:type="spellStart"/>
      <w:r w:rsidRPr="00E13A38">
        <w:rPr>
          <w:rFonts w:asciiTheme="minorHAnsi" w:hAnsiTheme="minorHAnsi" w:cstheme="minorHAnsi"/>
        </w:rPr>
        <w:t>sličnim</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makroekonomskim</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uslovima</w:t>
      </w:r>
      <w:proofErr w:type="spellEnd"/>
      <w:r w:rsidRPr="00E13A38">
        <w:rPr>
          <w:rFonts w:asciiTheme="minorHAnsi" w:hAnsiTheme="minorHAnsi" w:cstheme="minorHAnsi"/>
        </w:rPr>
        <w:t>?</w:t>
      </w:r>
    </w:p>
    <w:p w14:paraId="7813EF15" w14:textId="77777777" w:rsidR="00452029" w:rsidRPr="00E13A38" w:rsidRDefault="00452029" w:rsidP="00452029">
      <w:pPr>
        <w:pStyle w:val="FootnoteText"/>
        <w:numPr>
          <w:ilvl w:val="0"/>
          <w:numId w:val="14"/>
        </w:numPr>
        <w:spacing w:before="0" w:after="0"/>
        <w:ind w:left="720"/>
        <w:contextualSpacing/>
        <w:rPr>
          <w:rFonts w:asciiTheme="minorHAnsi" w:hAnsiTheme="minorHAnsi" w:cstheme="minorHAnsi"/>
        </w:rPr>
      </w:pPr>
      <w:r w:rsidRPr="00E13A38">
        <w:rPr>
          <w:rFonts w:asciiTheme="minorHAnsi" w:hAnsiTheme="minorHAnsi" w:cstheme="minorHAnsi"/>
        </w:rPr>
        <w:t xml:space="preserve">da li </w:t>
      </w:r>
      <w:proofErr w:type="spellStart"/>
      <w:r w:rsidRPr="00E13A38">
        <w:rPr>
          <w:rFonts w:asciiTheme="minorHAnsi" w:hAnsiTheme="minorHAnsi" w:cstheme="minorHAnsi"/>
        </w:rPr>
        <w:t>su</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tehnologije</w:t>
      </w:r>
      <w:proofErr w:type="spellEnd"/>
      <w:r w:rsidRPr="00E13A38">
        <w:rPr>
          <w:rFonts w:asciiTheme="minorHAnsi" w:hAnsiTheme="minorHAnsi" w:cstheme="minorHAnsi"/>
        </w:rPr>
        <w:t xml:space="preserve"> / </w:t>
      </w:r>
      <w:proofErr w:type="spellStart"/>
      <w:r w:rsidRPr="00E13A38">
        <w:rPr>
          <w:rFonts w:asciiTheme="minorHAnsi" w:hAnsiTheme="minorHAnsi" w:cstheme="minorHAnsi"/>
        </w:rPr>
        <w:t>vrste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projekata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slične</w:t>
      </w:r>
      <w:proofErr w:type="spellEnd"/>
      <w:r w:rsidRPr="00E13A38">
        <w:rPr>
          <w:rFonts w:asciiTheme="minorHAnsi" w:hAnsiTheme="minorHAnsi" w:cstheme="minorHAnsi"/>
        </w:rPr>
        <w:t>?</w:t>
      </w:r>
    </w:p>
  </w:footnote>
  <w:footnote w:id="6">
    <w:p w14:paraId="2FC7E128" w14:textId="77777777" w:rsidR="00452029" w:rsidRPr="00E13A38" w:rsidRDefault="00452029" w:rsidP="00452029">
      <w:pPr>
        <w:pStyle w:val="FootnoteText"/>
        <w:spacing w:before="0" w:after="0"/>
        <w:ind w:left="0" w:firstLine="0"/>
        <w:contextualSpacing/>
        <w:rPr>
          <w:rFonts w:asciiTheme="minorHAnsi" w:hAnsiTheme="minorHAnsi" w:cstheme="minorHAnsi"/>
        </w:rPr>
      </w:pPr>
      <w:r w:rsidRPr="00E13A38">
        <w:rPr>
          <w:rStyle w:val="FootnoteReference"/>
          <w:rFonts w:asciiTheme="minorHAnsi" w:hAnsiTheme="minorHAnsi" w:cstheme="minorHAnsi"/>
        </w:rPr>
        <w:footnoteRef/>
      </w:r>
      <w:r w:rsidRPr="00E13A38">
        <w:rPr>
          <w:rFonts w:asciiTheme="minorHAnsi" w:hAnsiTheme="minorHAnsi" w:cstheme="minorHAnsi"/>
        </w:rPr>
        <w:tab/>
        <w:t xml:space="preserve">U </w:t>
      </w:r>
      <w:proofErr w:type="spellStart"/>
      <w:r w:rsidRPr="00E13A38">
        <w:rPr>
          <w:rFonts w:asciiTheme="minorHAnsi" w:hAnsiTheme="minorHAnsi" w:cstheme="minorHAnsi"/>
        </w:rPr>
        <w:t>skladu</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sa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tačkom</w:t>
      </w:r>
      <w:proofErr w:type="spellEnd"/>
      <w:r w:rsidRPr="00E13A38">
        <w:rPr>
          <w:rFonts w:asciiTheme="minorHAnsi" w:hAnsiTheme="minorHAnsi" w:cstheme="minorHAnsi"/>
        </w:rPr>
        <w:t xml:space="preserve"> 19 </w:t>
      </w:r>
      <w:proofErr w:type="spellStart"/>
      <w:r w:rsidRPr="00E13A38">
        <w:rPr>
          <w:rFonts w:asciiTheme="minorHAnsi" w:hAnsiTheme="minorHAnsi" w:cstheme="minorHAnsi"/>
        </w:rPr>
        <w:t>podtačka</w:t>
      </w:r>
      <w:proofErr w:type="spellEnd"/>
      <w:r w:rsidRPr="00E13A38">
        <w:rPr>
          <w:rFonts w:asciiTheme="minorHAnsi" w:hAnsiTheme="minorHAnsi" w:cstheme="minorHAnsi"/>
        </w:rPr>
        <w:t xml:space="preserve"> 89 CEEAG-a „</w:t>
      </w:r>
      <w:proofErr w:type="spellStart"/>
      <w:r w:rsidRPr="00E13A38">
        <w:rPr>
          <w:rFonts w:asciiTheme="minorHAnsi" w:hAnsiTheme="minorHAnsi" w:cstheme="minorHAnsi"/>
        </w:rPr>
        <w:t>norma</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Unije</w:t>
      </w:r>
      <w:proofErr w:type="spellEnd"/>
      <w:r w:rsidRPr="00E13A38">
        <w:rPr>
          <w:rFonts w:asciiTheme="minorHAnsi" w:hAnsiTheme="minorHAnsi" w:cstheme="minorHAnsi"/>
        </w:rPr>
        <w:t xml:space="preserve">” </w:t>
      </w:r>
      <w:proofErr w:type="spellStart"/>
      <w:r w:rsidRPr="00E13A38">
        <w:rPr>
          <w:rFonts w:asciiTheme="minorHAnsi" w:hAnsiTheme="minorHAnsi" w:cstheme="minorHAnsi"/>
        </w:rPr>
        <w:t>znači</w:t>
      </w:r>
      <w:proofErr w:type="spellEnd"/>
      <w:r w:rsidRPr="00E13A38">
        <w:rPr>
          <w:rFonts w:asciiTheme="minorHAnsi" w:hAnsiTheme="minorHAnsi" w:cstheme="minorHAnsi"/>
        </w:rPr>
        <w:t>:</w:t>
      </w:r>
    </w:p>
    <w:p w14:paraId="22157DFF" w14:textId="77777777" w:rsidR="00452029" w:rsidRDefault="00452029" w:rsidP="00452029">
      <w:pPr>
        <w:pStyle w:val="FootnoteText"/>
        <w:numPr>
          <w:ilvl w:val="0"/>
          <w:numId w:val="15"/>
        </w:numPr>
        <w:spacing w:before="0" w:after="0"/>
        <w:ind w:left="720"/>
        <w:contextualSpacing/>
        <w:rPr>
          <w:rFonts w:asciiTheme="minorHAnsi" w:hAnsiTheme="minorHAnsi" w:cstheme="minorHAnsi"/>
          <w:i/>
        </w:rPr>
      </w:pPr>
      <w:proofErr w:type="spellStart"/>
      <w:r w:rsidRPr="00E13A38">
        <w:rPr>
          <w:rFonts w:asciiTheme="minorHAnsi" w:hAnsiTheme="minorHAnsi" w:cstheme="minorHAnsi"/>
          <w:i/>
        </w:rPr>
        <w:t>obvezujuća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norma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Unije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kojom</w:t>
      </w:r>
      <w:proofErr w:type="spellEnd"/>
      <w:r w:rsidRPr="00E13A38">
        <w:rPr>
          <w:rFonts w:asciiTheme="minorHAnsi" w:hAnsiTheme="minorHAnsi" w:cstheme="minorHAnsi"/>
          <w:i/>
        </w:rPr>
        <w:t xml:space="preserve"> se </w:t>
      </w:r>
      <w:proofErr w:type="spellStart"/>
      <w:r w:rsidRPr="00E13A38">
        <w:rPr>
          <w:rFonts w:asciiTheme="minorHAnsi" w:hAnsiTheme="minorHAnsi" w:cstheme="minorHAnsi"/>
          <w:i/>
        </w:rPr>
        <w:t>utvrđuju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koje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pojedina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privredna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društva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treba</w:t>
      </w:r>
      <w:proofErr w:type="spellEnd"/>
      <w:r w:rsidRPr="00E13A38">
        <w:rPr>
          <w:rFonts w:asciiTheme="minorHAnsi" w:hAnsiTheme="minorHAnsi" w:cstheme="minorHAnsi"/>
          <w:i/>
        </w:rPr>
        <w:t xml:space="preserve"> da </w:t>
      </w:r>
      <w:proofErr w:type="spellStart"/>
      <w:r w:rsidRPr="00E13A38">
        <w:rPr>
          <w:rFonts w:asciiTheme="minorHAnsi" w:hAnsiTheme="minorHAnsi" w:cstheme="minorHAnsi"/>
          <w:i/>
        </w:rPr>
        <w:t>postignu</w:t>
      </w:r>
      <w:proofErr w:type="spellEnd"/>
      <w:r w:rsidRPr="00E13A38">
        <w:rPr>
          <w:rFonts w:asciiTheme="minorHAnsi" w:hAnsiTheme="minorHAnsi" w:cstheme="minorHAnsi"/>
          <w:i/>
        </w:rPr>
        <w:t xml:space="preserve"> u </w:t>
      </w:r>
      <w:proofErr w:type="spellStart"/>
      <w:r w:rsidRPr="00E13A38">
        <w:rPr>
          <w:rFonts w:asciiTheme="minorHAnsi" w:hAnsiTheme="minorHAnsi" w:cstheme="minorHAnsi"/>
          <w:i/>
        </w:rPr>
        <w:t>pogledu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zaštite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životne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sredine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isključujući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norme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ili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ciljeve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utvrđene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Unije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koji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obvezujući</w:t>
      </w:r>
      <w:proofErr w:type="spellEnd"/>
      <w:r w:rsidRPr="00E13A38">
        <w:rPr>
          <w:rFonts w:asciiTheme="minorHAnsi" w:hAnsiTheme="minorHAnsi" w:cstheme="minorHAnsi"/>
          <w:i/>
        </w:rPr>
        <w:t xml:space="preserve"> za </w:t>
      </w:r>
      <w:proofErr w:type="spellStart"/>
      <w:r w:rsidRPr="00E13A38">
        <w:rPr>
          <w:rFonts w:asciiTheme="minorHAnsi" w:hAnsiTheme="minorHAnsi" w:cstheme="minorHAnsi"/>
          <w:i/>
        </w:rPr>
        <w:t>države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članice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ali</w:t>
      </w:r>
      <w:proofErr w:type="spellEnd"/>
      <w:r w:rsidRPr="00E13A38">
        <w:rPr>
          <w:rFonts w:asciiTheme="minorHAnsi" w:hAnsiTheme="minorHAnsi" w:cstheme="minorHAnsi"/>
          <w:i/>
        </w:rPr>
        <w:t xml:space="preserve"> ne i za </w:t>
      </w:r>
      <w:proofErr w:type="spellStart"/>
      <w:r w:rsidRPr="00E13A38">
        <w:rPr>
          <w:rFonts w:asciiTheme="minorHAnsi" w:hAnsiTheme="minorHAnsi" w:cstheme="minorHAnsi"/>
          <w:i/>
        </w:rPr>
        <w:t>pojedinačna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privredna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društva</w:t>
      </w:r>
      <w:proofErr w:type="spellEnd"/>
      <w:r w:rsidRPr="00E13A38">
        <w:rPr>
          <w:rFonts w:asciiTheme="minorHAnsi" w:hAnsiTheme="minorHAnsi" w:cstheme="minorHAnsi"/>
          <w:i/>
        </w:rPr>
        <w:t>;</w:t>
      </w:r>
    </w:p>
    <w:p w14:paraId="2D8F5789" w14:textId="77777777" w:rsidR="00452029" w:rsidRPr="00E13A38" w:rsidRDefault="00452029" w:rsidP="00452029">
      <w:pPr>
        <w:pStyle w:val="FootnoteText"/>
        <w:numPr>
          <w:ilvl w:val="0"/>
          <w:numId w:val="15"/>
        </w:numPr>
        <w:spacing w:before="0" w:after="0"/>
        <w:ind w:left="720"/>
        <w:contextualSpacing/>
        <w:rPr>
          <w:rFonts w:asciiTheme="minorHAnsi" w:hAnsiTheme="minorHAnsi" w:cstheme="minorHAnsi"/>
          <w:i/>
        </w:rPr>
      </w:pPr>
      <w:proofErr w:type="spellStart"/>
      <w:r w:rsidRPr="00E13A38">
        <w:rPr>
          <w:rFonts w:asciiTheme="minorHAnsi" w:hAnsiTheme="minorHAnsi" w:cstheme="minorHAnsi"/>
          <w:i/>
        </w:rPr>
        <w:t>obaveza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upotrebe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najboljih</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raspoloživih</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tehnika</w:t>
      </w:r>
      <w:proofErr w:type="spellEnd"/>
      <w:r w:rsidRPr="00E13A38">
        <w:rPr>
          <w:rFonts w:asciiTheme="minorHAnsi" w:hAnsiTheme="minorHAnsi" w:cstheme="minorHAnsi"/>
          <w:i/>
        </w:rPr>
        <w:t xml:space="preserve"> (BAT), </w:t>
      </w:r>
      <w:proofErr w:type="spellStart"/>
      <w:r w:rsidRPr="00E13A38">
        <w:rPr>
          <w:rFonts w:asciiTheme="minorHAnsi" w:hAnsiTheme="minorHAnsi" w:cstheme="minorHAnsi"/>
          <w:i/>
        </w:rPr>
        <w:t>kako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definisane</w:t>
      </w:r>
      <w:proofErr w:type="spellEnd"/>
      <w:r w:rsidRPr="00E13A38">
        <w:rPr>
          <w:rFonts w:asciiTheme="minorHAnsi" w:hAnsiTheme="minorHAnsi" w:cstheme="minorHAnsi"/>
          <w:i/>
        </w:rPr>
        <w:t xml:space="preserve"> u </w:t>
      </w:r>
      <w:proofErr w:type="spellStart"/>
      <w:r w:rsidRPr="00E13A38">
        <w:rPr>
          <w:rFonts w:asciiTheme="minorHAnsi" w:hAnsiTheme="minorHAnsi" w:cstheme="minorHAnsi"/>
          <w:i/>
        </w:rPr>
        <w:t>Direktivi</w:t>
      </w:r>
      <w:proofErr w:type="spellEnd"/>
      <w:r w:rsidRPr="00E13A38">
        <w:rPr>
          <w:rFonts w:asciiTheme="minorHAnsi" w:hAnsiTheme="minorHAnsi" w:cstheme="minorHAnsi"/>
          <w:i/>
        </w:rPr>
        <w:t xml:space="preserve"> 2010/75/EU, i </w:t>
      </w:r>
      <w:proofErr w:type="spellStart"/>
      <w:r w:rsidRPr="00E13A38">
        <w:rPr>
          <w:rFonts w:asciiTheme="minorHAnsi" w:hAnsiTheme="minorHAnsi" w:cstheme="minorHAnsi"/>
          <w:i/>
        </w:rPr>
        <w:t>osiguravanea</w:t>
      </w:r>
      <w:proofErr w:type="spellEnd"/>
      <w:r w:rsidRPr="00E13A38">
        <w:rPr>
          <w:rFonts w:asciiTheme="minorHAnsi" w:hAnsiTheme="minorHAnsi" w:cstheme="minorHAnsi"/>
          <w:i/>
        </w:rPr>
        <w:t xml:space="preserve"> da </w:t>
      </w:r>
      <w:proofErr w:type="spellStart"/>
      <w:r w:rsidRPr="00E13A38">
        <w:rPr>
          <w:rFonts w:asciiTheme="minorHAnsi" w:hAnsiTheme="minorHAnsi" w:cstheme="minorHAnsi"/>
          <w:i/>
        </w:rPr>
        <w:t>nivoi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emisija</w:t>
      </w:r>
      <w:proofErr w:type="spellEnd"/>
      <w:r w:rsidRPr="00E13A38">
        <w:rPr>
          <w:rFonts w:asciiTheme="minorHAnsi" w:hAnsiTheme="minorHAnsi" w:cstheme="minorHAnsi"/>
          <w:i/>
        </w:rPr>
        <w:t xml:space="preserve"> ne </w:t>
      </w:r>
      <w:proofErr w:type="spellStart"/>
      <w:r w:rsidRPr="00E13A38">
        <w:rPr>
          <w:rFonts w:asciiTheme="minorHAnsi" w:hAnsiTheme="minorHAnsi" w:cstheme="minorHAnsi"/>
          <w:i/>
        </w:rPr>
        <w:t>prelaze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koji</w:t>
      </w:r>
      <w:proofErr w:type="spellEnd"/>
      <w:r w:rsidRPr="00E13A38">
        <w:rPr>
          <w:rFonts w:asciiTheme="minorHAnsi" w:hAnsiTheme="minorHAnsi" w:cstheme="minorHAnsi"/>
          <w:i/>
        </w:rPr>
        <w:t xml:space="preserve"> bi se </w:t>
      </w:r>
      <w:proofErr w:type="spellStart"/>
      <w:r w:rsidRPr="00E13A38">
        <w:rPr>
          <w:rFonts w:asciiTheme="minorHAnsi" w:hAnsiTheme="minorHAnsi" w:cstheme="minorHAnsi"/>
          <w:i/>
        </w:rPr>
        <w:t>postigli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uz</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primjenu</w:t>
      </w:r>
      <w:proofErr w:type="spellEnd"/>
      <w:r w:rsidRPr="00E13A38">
        <w:rPr>
          <w:rFonts w:asciiTheme="minorHAnsi" w:hAnsiTheme="minorHAnsi" w:cstheme="minorHAnsi"/>
          <w:i/>
        </w:rPr>
        <w:t xml:space="preserve"> BAT-a; </w:t>
      </w:r>
      <w:proofErr w:type="spellStart"/>
      <w:r w:rsidRPr="00E13A38">
        <w:rPr>
          <w:rFonts w:asciiTheme="minorHAnsi" w:hAnsiTheme="minorHAnsi" w:cstheme="minorHAnsi"/>
          <w:i/>
        </w:rPr>
        <w:t>ako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emisija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povezani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sa</w:t>
      </w:r>
      <w:proofErr w:type="spellEnd"/>
      <w:r w:rsidRPr="00E13A38">
        <w:rPr>
          <w:rFonts w:asciiTheme="minorHAnsi" w:hAnsiTheme="minorHAnsi" w:cstheme="minorHAnsi"/>
          <w:i/>
        </w:rPr>
        <w:t xml:space="preserve"> BAT-om </w:t>
      </w:r>
      <w:proofErr w:type="spellStart"/>
      <w:r w:rsidRPr="00E13A38">
        <w:rPr>
          <w:rFonts w:asciiTheme="minorHAnsi" w:hAnsiTheme="minorHAnsi" w:cstheme="minorHAnsi"/>
          <w:i/>
        </w:rPr>
        <w:t>utvrđeni</w:t>
      </w:r>
      <w:proofErr w:type="spellEnd"/>
      <w:r w:rsidRPr="00E13A38">
        <w:rPr>
          <w:rFonts w:asciiTheme="minorHAnsi" w:hAnsiTheme="minorHAnsi" w:cstheme="minorHAnsi"/>
          <w:i/>
        </w:rPr>
        <w:t xml:space="preserve"> u </w:t>
      </w:r>
      <w:proofErr w:type="spellStart"/>
      <w:r w:rsidRPr="00E13A38">
        <w:rPr>
          <w:rFonts w:asciiTheme="minorHAnsi" w:hAnsiTheme="minorHAnsi" w:cstheme="minorHAnsi"/>
          <w:i/>
        </w:rPr>
        <w:t>implementacionim</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aktima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donesenima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osnovu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Direktive</w:t>
      </w:r>
      <w:proofErr w:type="spellEnd"/>
      <w:r w:rsidRPr="00E13A38">
        <w:rPr>
          <w:rFonts w:asciiTheme="minorHAnsi" w:hAnsiTheme="minorHAnsi" w:cstheme="minorHAnsi"/>
          <w:i/>
        </w:rPr>
        <w:t xml:space="preserve"> 2010/75/EU </w:t>
      </w:r>
      <w:proofErr w:type="spellStart"/>
      <w:r w:rsidRPr="00E13A38">
        <w:rPr>
          <w:rFonts w:asciiTheme="minorHAnsi" w:hAnsiTheme="minorHAnsi" w:cstheme="minorHAnsi"/>
          <w:i/>
        </w:rPr>
        <w:t>ili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drugih</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važećih</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direktiva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ti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će</w:t>
      </w:r>
      <w:proofErr w:type="spellEnd"/>
      <w:r w:rsidRPr="00E13A38">
        <w:rPr>
          <w:rFonts w:asciiTheme="minorHAnsi" w:hAnsiTheme="minorHAnsi" w:cstheme="minorHAnsi"/>
          <w:i/>
        </w:rPr>
        <w:t xml:space="preserve"> se </w:t>
      </w:r>
      <w:proofErr w:type="spellStart"/>
      <w:r w:rsidRPr="00E13A38">
        <w:rPr>
          <w:rFonts w:asciiTheme="minorHAnsi" w:hAnsiTheme="minorHAnsi" w:cstheme="minorHAnsi"/>
          <w:i/>
        </w:rPr>
        <w:t>primjenjivati</w:t>
      </w:r>
      <w:proofErr w:type="spellEnd"/>
      <w:r w:rsidRPr="00E13A38">
        <w:rPr>
          <w:rFonts w:asciiTheme="minorHAnsi" w:hAnsiTheme="minorHAnsi" w:cstheme="minorHAnsi"/>
          <w:i/>
        </w:rPr>
        <w:t xml:space="preserve"> za </w:t>
      </w:r>
      <w:proofErr w:type="spellStart"/>
      <w:r w:rsidRPr="00E13A38">
        <w:rPr>
          <w:rFonts w:asciiTheme="minorHAnsi" w:hAnsiTheme="minorHAnsi" w:cstheme="minorHAnsi"/>
          <w:i/>
        </w:rPr>
        <w:t>potrebe</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ovih</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Smjernica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ako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su</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ti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nivoi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izraženi</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kao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raspon</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primjenjivaće</w:t>
      </w:r>
      <w:proofErr w:type="spellEnd"/>
      <w:r w:rsidRPr="00E13A38">
        <w:rPr>
          <w:rFonts w:asciiTheme="minorHAnsi" w:hAnsiTheme="minorHAnsi" w:cstheme="minorHAnsi"/>
          <w:i/>
        </w:rPr>
        <w:t xml:space="preserve"> se </w:t>
      </w:r>
      <w:proofErr w:type="spellStart"/>
      <w:r w:rsidRPr="00E13A38">
        <w:rPr>
          <w:rFonts w:asciiTheme="minorHAnsi" w:hAnsiTheme="minorHAnsi" w:cstheme="minorHAnsi"/>
          <w:i/>
        </w:rPr>
        <w:t>granična</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vrijednost</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koju</w:t>
      </w:r>
      <w:proofErr w:type="spellEnd"/>
      <w:r w:rsidRPr="00E13A38">
        <w:rPr>
          <w:rFonts w:asciiTheme="minorHAnsi" w:hAnsiTheme="minorHAnsi" w:cstheme="minorHAnsi"/>
          <w:i/>
        </w:rPr>
        <w:t xml:space="preserve"> je BAT </w:t>
      </w:r>
      <w:proofErr w:type="spellStart"/>
      <w:r w:rsidRPr="00E13A38">
        <w:rPr>
          <w:rFonts w:asciiTheme="minorHAnsi" w:hAnsiTheme="minorHAnsi" w:cstheme="minorHAnsi"/>
          <w:i/>
        </w:rPr>
        <w:t>prvo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postigla</w:t>
      </w:r>
      <w:proofErr w:type="spellEnd"/>
      <w:r w:rsidRPr="00E13A38">
        <w:rPr>
          <w:rFonts w:asciiTheme="minorHAnsi" w:hAnsiTheme="minorHAnsi" w:cstheme="minorHAnsi"/>
          <w:i/>
        </w:rPr>
        <w:t xml:space="preserve"> za </w:t>
      </w:r>
      <w:proofErr w:type="spellStart"/>
      <w:r w:rsidRPr="00E13A38">
        <w:rPr>
          <w:rFonts w:asciiTheme="minorHAnsi" w:hAnsiTheme="minorHAnsi" w:cstheme="minorHAnsi"/>
          <w:i/>
        </w:rPr>
        <w:t>predmetno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privredno</w:t>
      </w:r>
      <w:proofErr w:type="spellEnd"/>
      <w:r w:rsidRPr="00E13A38">
        <w:rPr>
          <w:rFonts w:asciiTheme="minorHAnsi" w:hAnsiTheme="minorHAnsi" w:cstheme="minorHAnsi"/>
          <w:i/>
        </w:rPr>
        <w:t xml:space="preserve"> </w:t>
      </w:r>
      <w:proofErr w:type="spellStart"/>
      <w:r w:rsidRPr="00E13A38">
        <w:rPr>
          <w:rFonts w:asciiTheme="minorHAnsi" w:hAnsiTheme="minorHAnsi" w:cstheme="minorHAnsi"/>
          <w:i/>
        </w:rPr>
        <w:t>društvo</w:t>
      </w:r>
      <w:proofErr w:type="spellEnd"/>
      <w:r w:rsidRPr="00E13A38">
        <w:rPr>
          <w:rFonts w:asciiTheme="minorHAnsi" w:hAnsiTheme="minorHAnsi" w:cstheme="minorHAnsi"/>
          <w:i/>
        </w:rPr>
        <w:t>”.</w:t>
      </w:r>
    </w:p>
  </w:footnote>
  <w:footnote w:id="7">
    <w:p w14:paraId="6F1DE993" w14:textId="77777777" w:rsidR="00452029" w:rsidRPr="00080A49" w:rsidRDefault="00452029" w:rsidP="00452029">
      <w:pPr>
        <w:pStyle w:val="FootnoteText"/>
        <w:spacing w:before="0"/>
        <w:ind w:left="0" w:firstLine="0"/>
        <w:rPr>
          <w:rFonts w:asciiTheme="minorHAnsi" w:hAnsiTheme="minorHAnsi" w:cstheme="minorHAnsi"/>
        </w:rPr>
      </w:pPr>
      <w:r w:rsidRPr="00080A49">
        <w:rPr>
          <w:rStyle w:val="FootnoteReference"/>
          <w:rFonts w:asciiTheme="minorHAnsi" w:hAnsiTheme="minorHAnsi" w:cstheme="minorHAnsi"/>
        </w:rPr>
        <w:footnoteRef/>
      </w:r>
      <w:r w:rsidRPr="00080A49">
        <w:rPr>
          <w:rFonts w:asciiTheme="minorHAnsi" w:hAnsiTheme="minorHAnsi" w:cstheme="minorHAnsi"/>
        </w:rPr>
        <w:tab/>
      </w:r>
      <w:proofErr w:type="spellStart"/>
      <w:r w:rsidRPr="00080A49">
        <w:rPr>
          <w:rFonts w:asciiTheme="minorHAnsi" w:hAnsiTheme="minorHAnsi" w:cstheme="minorHAnsi"/>
        </w:rPr>
        <w:t>Vidjeti</w:t>
      </w:r>
      <w:proofErr w:type="spellEnd"/>
      <w:r w:rsidRPr="00080A49">
        <w:rPr>
          <w:rFonts w:asciiTheme="minorHAnsi" w:hAnsiTheme="minorHAnsi" w:cstheme="minorHAnsi"/>
        </w:rPr>
        <w:t xml:space="preserve"> i </w:t>
      </w:r>
      <w:proofErr w:type="spellStart"/>
      <w:r w:rsidRPr="00080A49">
        <w:rPr>
          <w:rFonts w:asciiTheme="minorHAnsi" w:hAnsiTheme="minorHAnsi" w:cstheme="minorHAnsi"/>
        </w:rPr>
        <w:t>dodatne</w:t>
      </w:r>
      <w:proofErr w:type="spellEnd"/>
      <w:r w:rsidRPr="00080A49">
        <w:rPr>
          <w:rFonts w:asciiTheme="minorHAnsi" w:hAnsiTheme="minorHAnsi" w:cstheme="minorHAnsi"/>
        </w:rPr>
        <w:t xml:space="preserve"> </w:t>
      </w:r>
      <w:proofErr w:type="spellStart"/>
      <w:r w:rsidRPr="00080A49">
        <w:rPr>
          <w:rFonts w:asciiTheme="minorHAnsi" w:hAnsiTheme="minorHAnsi" w:cstheme="minorHAnsi"/>
        </w:rPr>
        <w:t>informacije</w:t>
      </w:r>
      <w:proofErr w:type="spellEnd"/>
      <w:r w:rsidRPr="00080A49">
        <w:rPr>
          <w:rFonts w:asciiTheme="minorHAnsi" w:hAnsiTheme="minorHAnsi" w:cstheme="minorHAnsi"/>
        </w:rPr>
        <w:t xml:space="preserve"> u </w:t>
      </w:r>
      <w:proofErr w:type="spellStart"/>
      <w:r w:rsidRPr="00080A49">
        <w:rPr>
          <w:rFonts w:asciiTheme="minorHAnsi" w:hAnsiTheme="minorHAnsi" w:cstheme="minorHAnsi"/>
        </w:rPr>
        <w:t>t</w:t>
      </w:r>
      <w:r>
        <w:rPr>
          <w:rFonts w:asciiTheme="minorHAnsi" w:hAnsiTheme="minorHAnsi" w:cstheme="minorHAnsi"/>
        </w:rPr>
        <w:t>a</w:t>
      </w:r>
      <w:r w:rsidRPr="00080A49">
        <w:rPr>
          <w:rFonts w:asciiTheme="minorHAnsi" w:hAnsiTheme="minorHAnsi" w:cstheme="minorHAnsi"/>
        </w:rPr>
        <w:t>čkama</w:t>
      </w:r>
      <w:proofErr w:type="spellEnd"/>
      <w:r w:rsidRPr="00080A49">
        <w:rPr>
          <w:rFonts w:asciiTheme="minorHAnsi" w:hAnsiTheme="minorHAnsi" w:cstheme="minorHAnsi"/>
        </w:rPr>
        <w:t xml:space="preserve"> od 51 do 53 i 165 do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fusnotama</w:t>
      </w:r>
      <w:proofErr w:type="spellEnd"/>
      <w:r w:rsidRPr="00080A49">
        <w:rPr>
          <w:rFonts w:asciiTheme="minorHAnsi" w:hAnsiTheme="minorHAnsi" w:cstheme="minorHAnsi"/>
        </w:rPr>
        <w:t xml:space="preserve"> 45 i 46 CEEAG-a.</w:t>
      </w:r>
    </w:p>
  </w:footnote>
  <w:footnote w:id="8">
    <w:p w14:paraId="69969F31" w14:textId="77777777" w:rsidR="00452029" w:rsidRPr="00D95091" w:rsidRDefault="00452029" w:rsidP="00452029">
      <w:pPr>
        <w:pStyle w:val="FootnoteText"/>
        <w:spacing w:before="0"/>
        <w:ind w:left="0" w:firstLine="0"/>
        <w:contextualSpacing/>
        <w:rPr>
          <w:rFonts w:asciiTheme="minorHAnsi" w:hAnsiTheme="minorHAnsi" w:cstheme="minorHAnsi"/>
        </w:rPr>
      </w:pPr>
      <w:r w:rsidRPr="00D95091">
        <w:rPr>
          <w:rStyle w:val="FootnoteReference"/>
          <w:rFonts w:asciiTheme="minorHAnsi" w:hAnsiTheme="minorHAnsi" w:cstheme="minorHAnsi"/>
        </w:rPr>
        <w:footnoteRef/>
      </w:r>
      <w:r w:rsidRPr="00D95091">
        <w:rPr>
          <w:rFonts w:asciiTheme="minorHAnsi" w:hAnsiTheme="minorHAnsi" w:cstheme="minorHAnsi"/>
        </w:rPr>
        <w:tab/>
        <w:t xml:space="preserve">U tom </w:t>
      </w:r>
      <w:proofErr w:type="spellStart"/>
      <w:r w:rsidRPr="00D95091">
        <w:rPr>
          <w:rFonts w:asciiTheme="minorHAnsi" w:hAnsiTheme="minorHAnsi" w:cstheme="minorHAnsi"/>
        </w:rPr>
        <w:t>slučaju</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prema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tački</w:t>
      </w:r>
      <w:proofErr w:type="spellEnd"/>
      <w:r w:rsidRPr="00D95091">
        <w:rPr>
          <w:rFonts w:asciiTheme="minorHAnsi" w:hAnsiTheme="minorHAnsi" w:cstheme="minorHAnsi"/>
        </w:rPr>
        <w:t xml:space="preserve"> 52 CEEAG-a, „</w:t>
      </w:r>
      <w:proofErr w:type="spellStart"/>
      <w:r w:rsidRPr="00D95091">
        <w:rPr>
          <w:rFonts w:asciiTheme="minorHAnsi" w:hAnsiTheme="minorHAnsi" w:cstheme="minorHAnsi"/>
        </w:rPr>
        <w:t>neto</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dodatni</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trošak</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može</w:t>
      </w:r>
      <w:proofErr w:type="spellEnd"/>
      <w:r w:rsidRPr="00D95091">
        <w:rPr>
          <w:rFonts w:asciiTheme="minorHAnsi" w:hAnsiTheme="minorHAnsi" w:cstheme="minorHAnsi"/>
        </w:rPr>
        <w:t xml:space="preserve"> se </w:t>
      </w:r>
      <w:proofErr w:type="spellStart"/>
      <w:r w:rsidRPr="00D95091">
        <w:rPr>
          <w:rFonts w:asciiTheme="minorHAnsi" w:hAnsiTheme="minorHAnsi" w:cstheme="minorHAnsi"/>
        </w:rPr>
        <w:t>približno</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odrediti</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na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osnovu</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neto</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sadašnje</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vrijednosti</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projekta</w:t>
      </w:r>
      <w:proofErr w:type="spellEnd"/>
      <w:r w:rsidRPr="00D95091">
        <w:rPr>
          <w:rFonts w:asciiTheme="minorHAnsi" w:hAnsiTheme="minorHAnsi" w:cstheme="minorHAnsi"/>
        </w:rPr>
        <w:t xml:space="preserve"> u </w:t>
      </w:r>
      <w:proofErr w:type="spellStart"/>
      <w:r w:rsidRPr="00D95091">
        <w:rPr>
          <w:rFonts w:asciiTheme="minorHAnsi" w:hAnsiTheme="minorHAnsi" w:cstheme="minorHAnsi"/>
        </w:rPr>
        <w:t>činjeničnom</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scenariju</w:t>
      </w:r>
      <w:proofErr w:type="spellEnd"/>
      <w:r w:rsidRPr="00D95091">
        <w:rPr>
          <w:rFonts w:asciiTheme="minorHAnsi" w:hAnsiTheme="minorHAnsi" w:cstheme="minorHAnsi"/>
        </w:rPr>
        <w:t xml:space="preserve"> bez </w:t>
      </w:r>
      <w:proofErr w:type="spellStart"/>
      <w:r w:rsidRPr="00D95091">
        <w:rPr>
          <w:rFonts w:asciiTheme="minorHAnsi" w:hAnsiTheme="minorHAnsi" w:cstheme="minorHAnsi"/>
        </w:rPr>
        <w:t>pomoći</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tokom</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životnog</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ciklusa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projekta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pri</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čemu</w:t>
      </w:r>
      <w:proofErr w:type="spellEnd"/>
      <w:r w:rsidRPr="00D95091">
        <w:rPr>
          <w:rFonts w:asciiTheme="minorHAnsi" w:hAnsiTheme="minorHAnsi" w:cstheme="minorHAnsi"/>
        </w:rPr>
        <w:t xml:space="preserve"> se </w:t>
      </w:r>
      <w:proofErr w:type="spellStart"/>
      <w:r w:rsidRPr="00D95091">
        <w:rPr>
          <w:rFonts w:asciiTheme="minorHAnsi" w:hAnsiTheme="minorHAnsi" w:cstheme="minorHAnsi"/>
        </w:rPr>
        <w:t>podrazumijeva</w:t>
      </w:r>
      <w:proofErr w:type="spellEnd"/>
      <w:r w:rsidRPr="00D95091">
        <w:rPr>
          <w:rFonts w:asciiTheme="minorHAnsi" w:hAnsiTheme="minorHAnsi" w:cstheme="minorHAnsi"/>
        </w:rPr>
        <w:t xml:space="preserve"> da je </w:t>
      </w:r>
      <w:proofErr w:type="spellStart"/>
      <w:r w:rsidRPr="00D95091">
        <w:rPr>
          <w:rFonts w:asciiTheme="minorHAnsi" w:hAnsiTheme="minorHAnsi" w:cstheme="minorHAnsi"/>
        </w:rPr>
        <w:t>neto</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sadašnja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vrijednost</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uporednog</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scenarija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jednaka</w:t>
      </w:r>
      <w:proofErr w:type="spellEnd"/>
      <w:r w:rsidRPr="00D95091">
        <w:rPr>
          <w:rFonts w:asciiTheme="minorHAnsi" w:hAnsiTheme="minorHAnsi" w:cstheme="minorHAnsi"/>
        </w:rPr>
        <w:t xml:space="preserve"> </w:t>
      </w:r>
      <w:proofErr w:type="spellStart"/>
      <w:r w:rsidRPr="00D95091">
        <w:rPr>
          <w:rFonts w:asciiTheme="minorHAnsi" w:hAnsiTheme="minorHAnsi" w:cstheme="minorHAnsi"/>
        </w:rPr>
        <w:t>nuli</w:t>
      </w:r>
      <w:proofErr w:type="spellEnd"/>
      <w:r w:rsidRPr="00D95091">
        <w:rPr>
          <w:rFonts w:asciiTheme="minorHAnsi" w:hAnsiTheme="minorHAnsi" w:cstheme="minorHAnsi"/>
        </w:rPr>
        <w:t>)”</w:t>
      </w:r>
    </w:p>
  </w:footnote>
  <w:footnote w:id="9">
    <w:p w14:paraId="5265FF21" w14:textId="77777777" w:rsidR="00452029" w:rsidRPr="00746E88" w:rsidRDefault="00452029" w:rsidP="00452029">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sidRPr="00746E88">
        <w:rPr>
          <w:rFonts w:asciiTheme="minorHAnsi" w:hAnsiTheme="minorHAnsi" w:cstheme="minorHAnsi"/>
        </w:rPr>
        <w:tab/>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zajednička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privredna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društva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w:t>
      </w:r>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0">
    <w:p w14:paraId="2DF97725" w14:textId="77777777" w:rsidR="00452029" w:rsidRPr="000B32A8" w:rsidRDefault="00452029" w:rsidP="00452029">
      <w:pPr>
        <w:pStyle w:val="FootnoteText"/>
        <w:spacing w:before="0" w:after="0"/>
        <w:ind w:left="0" w:firstLine="0"/>
        <w:contextualSpacing/>
        <w:rPr>
          <w:rFonts w:asciiTheme="minorHAnsi" w:hAnsiTheme="minorHAnsi" w:cstheme="minorHAnsi"/>
        </w:rPr>
      </w:pPr>
      <w:r w:rsidRPr="000B32A8">
        <w:rPr>
          <w:rStyle w:val="FootnoteReference"/>
          <w:rFonts w:asciiTheme="minorHAnsi" w:hAnsiTheme="minorHAnsi" w:cstheme="minorHAnsi"/>
        </w:rPr>
        <w:footnoteRef/>
      </w:r>
      <w:r w:rsidRPr="000B32A8">
        <w:rPr>
          <w:rFonts w:asciiTheme="minorHAnsi" w:hAnsiTheme="minorHAnsi" w:cstheme="minorHAnsi"/>
        </w:rPr>
        <w:tab/>
      </w:r>
      <w:proofErr w:type="spellStart"/>
      <w:r w:rsidRPr="000B32A8">
        <w:rPr>
          <w:rFonts w:asciiTheme="minorHAnsi" w:hAnsiTheme="minorHAnsi" w:cstheme="minorHAnsi"/>
        </w:rPr>
        <w:t>Regulativa</w:t>
      </w:r>
      <w:proofErr w:type="spellEnd"/>
      <w:r w:rsidRPr="000B32A8">
        <w:rPr>
          <w:rFonts w:asciiTheme="minorHAnsi" w:hAnsiTheme="minorHAnsi" w:cstheme="minorHAnsi"/>
        </w:rPr>
        <w:t xml:space="preserve"> (EU) 2020/852 </w:t>
      </w:r>
      <w:proofErr w:type="spellStart"/>
      <w:r w:rsidRPr="000B32A8">
        <w:rPr>
          <w:rFonts w:asciiTheme="minorHAnsi" w:hAnsiTheme="minorHAnsi" w:cstheme="minorHAnsi"/>
        </w:rPr>
        <w:t>Evropskog</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parlamenta</w:t>
      </w:r>
      <w:proofErr w:type="spellEnd"/>
      <w:r w:rsidRPr="000B32A8">
        <w:rPr>
          <w:rFonts w:asciiTheme="minorHAnsi" w:hAnsiTheme="minorHAnsi" w:cstheme="minorHAnsi"/>
        </w:rPr>
        <w:t xml:space="preserve"> i </w:t>
      </w:r>
      <w:proofErr w:type="spellStart"/>
      <w:r w:rsidRPr="000B32A8">
        <w:rPr>
          <w:rFonts w:asciiTheme="minorHAnsi" w:hAnsiTheme="minorHAnsi" w:cstheme="minorHAnsi"/>
        </w:rPr>
        <w:t>Savjeta</w:t>
      </w:r>
      <w:proofErr w:type="spellEnd"/>
      <w:r w:rsidRPr="000B32A8">
        <w:rPr>
          <w:rFonts w:asciiTheme="minorHAnsi" w:hAnsiTheme="minorHAnsi" w:cstheme="minorHAnsi"/>
        </w:rPr>
        <w:t xml:space="preserve"> od 18. </w:t>
      </w:r>
      <w:proofErr w:type="spellStart"/>
      <w:r w:rsidRPr="000B32A8">
        <w:rPr>
          <w:rFonts w:asciiTheme="minorHAnsi" w:hAnsiTheme="minorHAnsi" w:cstheme="minorHAnsi"/>
        </w:rPr>
        <w:t>juna</w:t>
      </w:r>
      <w:proofErr w:type="spellEnd"/>
      <w:r w:rsidRPr="000B32A8">
        <w:rPr>
          <w:rFonts w:asciiTheme="minorHAnsi" w:hAnsiTheme="minorHAnsi" w:cstheme="minorHAnsi"/>
        </w:rPr>
        <w:t xml:space="preserve"> 2020. </w:t>
      </w:r>
      <w:proofErr w:type="spellStart"/>
      <w:r w:rsidRPr="000B32A8">
        <w:rPr>
          <w:rFonts w:asciiTheme="minorHAnsi" w:hAnsiTheme="minorHAnsi" w:cstheme="minorHAnsi"/>
        </w:rPr>
        <w:t>godine</w:t>
      </w:r>
      <w:proofErr w:type="spellEnd"/>
      <w:r w:rsidRPr="000B32A8">
        <w:rPr>
          <w:rFonts w:asciiTheme="minorHAnsi" w:hAnsiTheme="minorHAnsi" w:cstheme="minorHAnsi"/>
        </w:rPr>
        <w:t xml:space="preserve"> o </w:t>
      </w:r>
      <w:proofErr w:type="spellStart"/>
      <w:r w:rsidRPr="000B32A8">
        <w:rPr>
          <w:rFonts w:asciiTheme="minorHAnsi" w:hAnsiTheme="minorHAnsi" w:cstheme="minorHAnsi"/>
        </w:rPr>
        <w:t>uspostavljanju</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okvira</w:t>
      </w:r>
      <w:proofErr w:type="spellEnd"/>
      <w:r w:rsidRPr="000B32A8">
        <w:rPr>
          <w:rFonts w:asciiTheme="minorHAnsi" w:hAnsiTheme="minorHAnsi" w:cstheme="minorHAnsi"/>
        </w:rPr>
        <w:t xml:space="preserve"> za </w:t>
      </w:r>
      <w:proofErr w:type="spellStart"/>
      <w:r w:rsidRPr="000B32A8">
        <w:rPr>
          <w:rFonts w:asciiTheme="minorHAnsi" w:hAnsiTheme="minorHAnsi" w:cstheme="minorHAnsi"/>
        </w:rPr>
        <w:t>olakšavanje</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održivih</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ulaganja</w:t>
      </w:r>
      <w:proofErr w:type="spellEnd"/>
      <w:r w:rsidRPr="000B32A8">
        <w:rPr>
          <w:rFonts w:asciiTheme="minorHAnsi" w:hAnsiTheme="minorHAnsi" w:cstheme="minorHAnsi"/>
        </w:rPr>
        <w:t xml:space="preserve"> i </w:t>
      </w:r>
      <w:proofErr w:type="spellStart"/>
      <w:r w:rsidRPr="000B32A8">
        <w:rPr>
          <w:rFonts w:asciiTheme="minorHAnsi" w:hAnsiTheme="minorHAnsi" w:cstheme="minorHAnsi"/>
        </w:rPr>
        <w:t>izmjeni</w:t>
      </w:r>
      <w:proofErr w:type="spellEnd"/>
      <w:r w:rsidRPr="000B32A8">
        <w:rPr>
          <w:rFonts w:asciiTheme="minorHAnsi" w:hAnsiTheme="minorHAnsi" w:cstheme="minorHAnsi"/>
        </w:rPr>
        <w:t xml:space="preserve"> Regulative (EU) 2019/2088 (SL L 198, 22.6.2020., str. 13.).</w:t>
      </w:r>
    </w:p>
  </w:footnote>
  <w:footnote w:id="11">
    <w:p w14:paraId="565C9E55" w14:textId="77777777" w:rsidR="00452029" w:rsidRPr="00CF23C3" w:rsidRDefault="00452029" w:rsidP="00452029">
      <w:pPr>
        <w:pStyle w:val="FootnoteText"/>
        <w:spacing w:before="0" w:after="0"/>
        <w:ind w:left="0" w:firstLine="0"/>
        <w:contextualSpacing/>
        <w:rPr>
          <w:rFonts w:asciiTheme="minorHAnsi" w:hAnsiTheme="minorHAnsi" w:cstheme="minorHAnsi"/>
        </w:rPr>
      </w:pPr>
      <w:r w:rsidRPr="000B32A8">
        <w:rPr>
          <w:rStyle w:val="FootnoteReference"/>
          <w:rFonts w:asciiTheme="minorHAnsi" w:hAnsiTheme="minorHAnsi" w:cstheme="minorHAnsi"/>
        </w:rPr>
        <w:footnoteRef/>
      </w:r>
      <w:r w:rsidRPr="000B32A8">
        <w:rPr>
          <w:rFonts w:asciiTheme="minorHAnsi" w:hAnsiTheme="minorHAnsi" w:cstheme="minorHAnsi"/>
        </w:rPr>
        <w:tab/>
        <w:t xml:space="preserve">Model </w:t>
      </w:r>
      <w:proofErr w:type="spellStart"/>
      <w:r w:rsidRPr="000B32A8">
        <w:rPr>
          <w:rFonts w:asciiTheme="minorHAnsi" w:hAnsiTheme="minorHAnsi" w:cstheme="minorHAnsi"/>
        </w:rPr>
        <w:t>obrasca</w:t>
      </w:r>
      <w:proofErr w:type="spellEnd"/>
      <w:r w:rsidRPr="000B32A8">
        <w:rPr>
          <w:rFonts w:asciiTheme="minorHAnsi" w:hAnsiTheme="minorHAnsi" w:cstheme="minorHAnsi"/>
        </w:rPr>
        <w:t xml:space="preserve"> o </w:t>
      </w:r>
      <w:proofErr w:type="spellStart"/>
      <w:r w:rsidRPr="000B32A8">
        <w:rPr>
          <w:rFonts w:asciiTheme="minorHAnsi" w:hAnsiTheme="minorHAnsi" w:cstheme="minorHAnsi"/>
        </w:rPr>
        <w:t>dodatnim</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podacima</w:t>
      </w:r>
      <w:proofErr w:type="spellEnd"/>
      <w:r w:rsidRPr="000B32A8">
        <w:rPr>
          <w:rFonts w:asciiTheme="minorHAnsi" w:hAnsiTheme="minorHAnsi" w:cstheme="minorHAnsi"/>
        </w:rPr>
        <w:t xml:space="preserve"> za </w:t>
      </w:r>
      <w:proofErr w:type="spellStart"/>
      <w:r w:rsidRPr="000B32A8">
        <w:rPr>
          <w:rFonts w:asciiTheme="minorHAnsi" w:hAnsiTheme="minorHAnsi" w:cstheme="minorHAnsi"/>
        </w:rPr>
        <w:t>prijavu</w:t>
      </w:r>
      <w:proofErr w:type="spellEnd"/>
      <w:r w:rsidRPr="000B32A8">
        <w:rPr>
          <w:rFonts w:asciiTheme="minorHAnsi" w:hAnsiTheme="minorHAnsi" w:cstheme="minorHAnsi"/>
        </w:rPr>
        <w:t xml:space="preserve"> o </w:t>
      </w:r>
      <w:proofErr w:type="spellStart"/>
      <w:r w:rsidRPr="000B32A8">
        <w:rPr>
          <w:rFonts w:asciiTheme="minorHAnsi" w:hAnsiTheme="minorHAnsi" w:cstheme="minorHAnsi"/>
        </w:rPr>
        <w:t>planu</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evaluacije</w:t>
      </w:r>
      <w:proofErr w:type="spellEnd"/>
      <w:r w:rsidRPr="000B32A8">
        <w:rPr>
          <w:rFonts w:asciiTheme="minorHAnsi" w:hAnsiTheme="minorHAnsi" w:cstheme="minorHAnsi"/>
        </w:rPr>
        <w:t xml:space="preserve"> (</w:t>
      </w:r>
      <w:proofErr w:type="spellStart"/>
      <w:r w:rsidRPr="000B32A8">
        <w:rPr>
          <w:rFonts w:asciiTheme="minorHAnsi" w:hAnsiTheme="minorHAnsi" w:cstheme="minorHAnsi"/>
        </w:rPr>
        <w:t>dio</w:t>
      </w:r>
      <w:proofErr w:type="spellEnd"/>
      <w:r w:rsidRPr="000B32A8">
        <w:rPr>
          <w:rFonts w:asciiTheme="minorHAnsi" w:hAnsiTheme="minorHAnsi" w:cstheme="minorHAnsi"/>
        </w:rPr>
        <w:t xml:space="preserve"> III.8.) </w:t>
      </w:r>
      <w:proofErr w:type="spellStart"/>
      <w:r w:rsidRPr="000B32A8">
        <w:rPr>
          <w:rFonts w:asciiTheme="minorHAnsi" w:hAnsiTheme="minorHAnsi" w:cstheme="minorHAnsi"/>
        </w:rPr>
        <w:t>dostupan</w:t>
      </w:r>
      <w:proofErr w:type="spellEnd"/>
      <w:r w:rsidRPr="000B32A8">
        <w:rPr>
          <w:rFonts w:asciiTheme="minorHAnsi" w:hAnsiTheme="minorHAnsi" w:cstheme="minorHAnsi"/>
        </w:rPr>
        <w:t xml:space="preserve"> je ovdje:</w:t>
      </w:r>
      <w:hyperlink r:id="rId1" w:anchor="evaluation-plan" w:history="1">
        <w:r w:rsidRPr="000B32A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AD95DFC"/>
    <w:multiLevelType w:val="hybridMultilevel"/>
    <w:tmpl w:val="A5704EB8"/>
    <w:lvl w:ilvl="0" w:tplc="444C6C6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D3A31"/>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4" w15:restartNumberingAfterBreak="0">
    <w:nsid w:val="22E44180"/>
    <w:multiLevelType w:val="multilevel"/>
    <w:tmpl w:val="72B276DA"/>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BF2952"/>
    <w:multiLevelType w:val="hybridMultilevel"/>
    <w:tmpl w:val="0C5A5D02"/>
    <w:lvl w:ilvl="0" w:tplc="88186936">
      <w:start w:val="1"/>
      <w:numFmt w:val="lowerLetter"/>
      <w:lvlText w:val="(%1)"/>
      <w:lvlJc w:val="left"/>
      <w:pPr>
        <w:ind w:left="2880" w:hanging="360"/>
      </w:pPr>
      <w:rPr>
        <w:rFonts w:asciiTheme="minorHAnsi" w:eastAsiaTheme="minorHAnsi"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529BF"/>
    <w:multiLevelType w:val="hybridMultilevel"/>
    <w:tmpl w:val="0C5A5D02"/>
    <w:lvl w:ilvl="0" w:tplc="88186936">
      <w:start w:val="1"/>
      <w:numFmt w:val="lowerLetter"/>
      <w:lvlText w:val="(%1)"/>
      <w:lvlJc w:val="left"/>
      <w:pPr>
        <w:ind w:left="2880" w:hanging="360"/>
      </w:pPr>
      <w:rPr>
        <w:rFonts w:asciiTheme="minorHAnsi" w:eastAsiaTheme="minorHAnsi"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65D4A"/>
    <w:multiLevelType w:val="hybridMultilevel"/>
    <w:tmpl w:val="12DE3CC4"/>
    <w:lvl w:ilvl="0" w:tplc="97541B8A">
      <w:start w:val="1"/>
      <w:numFmt w:val="lowerRoman"/>
      <w:lvlText w:val="%1."/>
      <w:lvlJc w:val="left"/>
      <w:pPr>
        <w:ind w:left="1080" w:hanging="360"/>
      </w:pPr>
      <w:rPr>
        <w:rFonts w:asciiTheme="minorHAnsi" w:hAnsiTheme="minorHAnsi" w:cstheme="minorHAnsi"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2F00E2"/>
    <w:multiLevelType w:val="hybridMultilevel"/>
    <w:tmpl w:val="0C5A5D02"/>
    <w:lvl w:ilvl="0" w:tplc="88186936">
      <w:start w:val="1"/>
      <w:numFmt w:val="lowerLetter"/>
      <w:lvlText w:val="(%1)"/>
      <w:lvlJc w:val="left"/>
      <w:pPr>
        <w:ind w:left="2880" w:hanging="360"/>
      </w:pPr>
      <w:rPr>
        <w:rFonts w:asciiTheme="minorHAnsi" w:eastAsiaTheme="minorHAnsi"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36E1A"/>
    <w:multiLevelType w:val="hybridMultilevel"/>
    <w:tmpl w:val="6F42B268"/>
    <w:lvl w:ilvl="0" w:tplc="35A43320">
      <w:start w:val="3"/>
      <w:numFmt w:val="lowerLetter"/>
      <w:lvlText w:val="%1)"/>
      <w:lvlJc w:val="left"/>
      <w:pPr>
        <w:ind w:left="270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12FA4"/>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5A4F14"/>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C6A82"/>
    <w:multiLevelType w:val="hybridMultilevel"/>
    <w:tmpl w:val="0C5A5D02"/>
    <w:lvl w:ilvl="0" w:tplc="88186936">
      <w:start w:val="1"/>
      <w:numFmt w:val="lowerLetter"/>
      <w:lvlText w:val="(%1)"/>
      <w:lvlJc w:val="left"/>
      <w:pPr>
        <w:ind w:left="2880" w:hanging="360"/>
      </w:pPr>
      <w:rPr>
        <w:rFonts w:asciiTheme="minorHAnsi" w:eastAsiaTheme="minorHAnsi"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E28A1"/>
    <w:multiLevelType w:val="hybridMultilevel"/>
    <w:tmpl w:val="E2BC0434"/>
    <w:lvl w:ilvl="0" w:tplc="2FB24E16">
      <w:start w:val="1"/>
      <w:numFmt w:val="lowerRoman"/>
      <w:lvlText w:val="(%1)"/>
      <w:lvlJc w:val="left"/>
      <w:pPr>
        <w:ind w:left="720" w:hanging="360"/>
      </w:pPr>
      <w:rPr>
        <w:rFonts w:asciiTheme="minorHAnsi" w:hAnsiTheme="minorHAnsi" w:cstheme="minorHAnsi" w:hint="default"/>
        <w:sz w:val="22"/>
        <w:szCs w:val="22"/>
      </w:rPr>
    </w:lvl>
    <w:lvl w:ilvl="1" w:tplc="A78E6B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88186936">
      <w:start w:val="1"/>
      <w:numFmt w:val="lowerLetter"/>
      <w:lvlText w:val="(%4)"/>
      <w:lvlJc w:val="left"/>
      <w:pPr>
        <w:ind w:left="2880" w:hanging="360"/>
      </w:pPr>
      <w:rPr>
        <w:rFonts w:asciiTheme="minorHAnsi" w:eastAsiaTheme="minorHAnsi" w:hAnsiTheme="minorHAnsi" w:cstheme="minorHAnsi"/>
        <w:sz w:val="22"/>
        <w:szCs w:val="22"/>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BE3DC9"/>
    <w:multiLevelType w:val="hybridMultilevel"/>
    <w:tmpl w:val="DA883412"/>
    <w:lvl w:ilvl="0" w:tplc="198A4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lvlOverride w:ilvl="0">
      <w:startOverride w:val="1"/>
    </w:lvlOverride>
  </w:num>
  <w:num w:numId="3">
    <w:abstractNumId w:val="10"/>
  </w:num>
  <w:num w:numId="4">
    <w:abstractNumId w:val="4"/>
  </w:num>
  <w:num w:numId="5">
    <w:abstractNumId w:val="3"/>
  </w:num>
  <w:num w:numId="6">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7"/>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E9"/>
    <w:rsid w:val="001E27D7"/>
    <w:rsid w:val="00452029"/>
    <w:rsid w:val="009C45E9"/>
    <w:rsid w:val="00A0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658D-27AD-491D-A2D3-0A36E451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029"/>
  </w:style>
  <w:style w:type="paragraph" w:styleId="Heading1">
    <w:name w:val="heading 1"/>
    <w:basedOn w:val="Normal"/>
    <w:next w:val="Normal"/>
    <w:link w:val="Heading1Char"/>
    <w:qFormat/>
    <w:rsid w:val="00452029"/>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452029"/>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452029"/>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452029"/>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452029"/>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452029"/>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452029"/>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029"/>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452029"/>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452029"/>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452029"/>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452029"/>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452029"/>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452029"/>
    <w:rPr>
      <w:rFonts w:ascii="Calibri" w:eastAsia="Times New Roman" w:hAnsi="Calibri" w:cs="Times New Roman"/>
      <w:sz w:val="24"/>
      <w:szCs w:val="24"/>
      <w:lang w:val="en-GB"/>
    </w:rPr>
  </w:style>
  <w:style w:type="paragraph" w:styleId="FootnoteText">
    <w:name w:val="footnote text"/>
    <w:basedOn w:val="Normal"/>
    <w:link w:val="FootnoteTextChar"/>
    <w:unhideWhenUsed/>
    <w:rsid w:val="00452029"/>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452029"/>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452029"/>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452029"/>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452029"/>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452029"/>
    <w:rPr>
      <w:vertAlign w:val="superscript"/>
    </w:rPr>
  </w:style>
  <w:style w:type="paragraph" w:customStyle="1" w:styleId="SUPERSChar">
    <w:name w:val="SUPERS Char"/>
    <w:aliases w:val="EN Footnote Reference Char"/>
    <w:basedOn w:val="Normal"/>
    <w:link w:val="FootnoteReference"/>
    <w:rsid w:val="00452029"/>
    <w:pPr>
      <w:spacing w:before="120" w:line="240" w:lineRule="exact"/>
      <w:ind w:left="720" w:hanging="720"/>
      <w:jc w:val="both"/>
    </w:pPr>
    <w:rPr>
      <w:vertAlign w:val="superscript"/>
    </w:rPr>
  </w:style>
  <w:style w:type="character" w:styleId="Hyperlink">
    <w:name w:val="Hyperlink"/>
    <w:uiPriority w:val="99"/>
    <w:rsid w:val="00452029"/>
    <w:rPr>
      <w:color w:val="0000FF"/>
      <w:u w:val="single"/>
    </w:rPr>
  </w:style>
  <w:style w:type="paragraph" w:customStyle="1" w:styleId="Text1">
    <w:name w:val="Text 1"/>
    <w:basedOn w:val="Normal"/>
    <w:uiPriority w:val="99"/>
    <w:rsid w:val="00452029"/>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452029"/>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452029"/>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452029"/>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452029"/>
  </w:style>
  <w:style w:type="paragraph" w:customStyle="1" w:styleId="Point1number">
    <w:name w:val="Point 1 (number)"/>
    <w:basedOn w:val="Normal"/>
    <w:rsid w:val="00452029"/>
    <w:pPr>
      <w:numPr>
        <w:ilvl w:val="2"/>
        <w:numId w:val="5"/>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452029"/>
    <w:pPr>
      <w:numPr>
        <w:ilvl w:val="4"/>
        <w:numId w:val="5"/>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452029"/>
    <w:pPr>
      <w:numPr>
        <w:ilvl w:val="6"/>
        <w:numId w:val="5"/>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452029"/>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452029"/>
    <w:pPr>
      <w:numPr>
        <w:ilvl w:val="3"/>
        <w:numId w:val="5"/>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452029"/>
    <w:pPr>
      <w:numPr>
        <w:ilvl w:val="5"/>
        <w:numId w:val="5"/>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452029"/>
    <w:pPr>
      <w:numPr>
        <w:ilvl w:val="7"/>
        <w:numId w:val="5"/>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452029"/>
    <w:pPr>
      <w:numPr>
        <w:ilvl w:val="8"/>
        <w:numId w:val="5"/>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5251</Words>
  <Characters>29935</Characters>
  <Application>Microsoft Office Word</Application>
  <DocSecurity>0</DocSecurity>
  <Lines>249</Lines>
  <Paragraphs>70</Paragraphs>
  <ScaleCrop>false</ScaleCrop>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2026-03-26T12:02:00Z</dcterms:created>
  <dcterms:modified xsi:type="dcterms:W3CDTF">2026-03-26T12:03:00Z</dcterms:modified>
</cp:coreProperties>
</file>