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9599B6" w14:textId="77777777" w:rsidR="00E36CDC" w:rsidRPr="0086255B" w:rsidRDefault="00E36CDC" w:rsidP="00E36CDC">
      <w:pPr>
        <w:tabs>
          <w:tab w:val="left" w:leader="dot" w:pos="9072"/>
        </w:tabs>
        <w:spacing w:before="120" w:after="120"/>
        <w:jc w:val="both"/>
        <w:rPr>
          <w:rFonts w:cstheme="minorHAnsi"/>
          <w:b/>
          <w:noProof/>
        </w:rPr>
      </w:pPr>
      <w:r w:rsidRPr="0086255B">
        <w:rPr>
          <w:rFonts w:cstheme="minorHAnsi"/>
          <w:b/>
          <w:noProof/>
        </w:rPr>
        <w:t>Obrazac 7h – Obrazac o dodatnim podacima za državnu pomoć dodijeljenu na osnovu Smjernica o državnoj pomoći za klimu, zaštitu životne sredine i energiju za 2022.  (u daljem tekstu „CEEAG”) - Odjeljak 4.7.1. - Pomoć u obliku smanjenja poreza ili parfiskalnih nameta za zaštitu životne sredine</w:t>
      </w: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327"/>
      </w:tblGrid>
      <w:tr w:rsidR="00E36CDC" w:rsidRPr="0086255B" w14:paraId="05A5C031" w14:textId="77777777" w:rsidTr="00D507D9">
        <w:trPr>
          <w:trHeight w:val="1134"/>
        </w:trPr>
        <w:tc>
          <w:tcPr>
            <w:tcW w:w="9327" w:type="dxa"/>
            <w:shd w:val="pct15" w:color="auto" w:fill="auto"/>
          </w:tcPr>
          <w:p w14:paraId="4436CEBB" w14:textId="77777777" w:rsidR="00E36CDC" w:rsidRPr="0086255B" w:rsidRDefault="00E36CDC" w:rsidP="00D507D9">
            <w:pPr>
              <w:keepNext/>
              <w:keepLines/>
              <w:spacing w:before="120" w:after="120"/>
              <w:jc w:val="both"/>
              <w:outlineLvl w:val="1"/>
              <w:rPr>
                <w:rFonts w:eastAsia="Times New Roman" w:cstheme="minorHAnsi"/>
                <w:b/>
                <w:bCs/>
                <w:lang w:eastAsia="hr-HR" w:bidi="hr-HR"/>
              </w:rPr>
            </w:pPr>
            <w:proofErr w:type="spellStart"/>
            <w:r w:rsidRPr="0086255B">
              <w:rPr>
                <w:rFonts w:eastAsia="Times New Roman" w:cstheme="minorHAnsi"/>
                <w:b/>
                <w:bCs/>
                <w:lang w:eastAsia="hr-HR" w:bidi="hr-HR"/>
              </w:rPr>
              <w:t>Dio</w:t>
            </w:r>
            <w:proofErr w:type="spellEnd"/>
            <w:r w:rsidRPr="0086255B">
              <w:rPr>
                <w:rFonts w:eastAsia="Times New Roman" w:cstheme="minorHAnsi"/>
                <w:b/>
                <w:bCs/>
                <w:lang w:eastAsia="hr-HR" w:bidi="hr-HR"/>
              </w:rPr>
              <w:t xml:space="preserve"> III.6.H – </w:t>
            </w:r>
            <w:proofErr w:type="spellStart"/>
            <w:r w:rsidRPr="0086255B">
              <w:rPr>
                <w:rFonts w:eastAsia="Times New Roman" w:cstheme="minorHAnsi"/>
                <w:b/>
                <w:bCs/>
                <w:lang w:eastAsia="hr-HR" w:bidi="hr-HR"/>
              </w:rPr>
              <w:t>Obrazac</w:t>
            </w:r>
            <w:proofErr w:type="spellEnd"/>
            <w:r w:rsidRPr="0086255B">
              <w:rPr>
                <w:rFonts w:eastAsia="Times New Roman" w:cstheme="minorHAnsi"/>
                <w:b/>
                <w:bCs/>
                <w:lang w:eastAsia="hr-HR" w:bidi="hr-HR"/>
              </w:rPr>
              <w:t xml:space="preserve"> o </w:t>
            </w:r>
            <w:proofErr w:type="spellStart"/>
            <w:r w:rsidRPr="0086255B">
              <w:rPr>
                <w:rFonts w:eastAsia="Times New Roman" w:cstheme="minorHAnsi"/>
                <w:b/>
                <w:bCs/>
                <w:lang w:eastAsia="hr-HR" w:bidi="hr-HR"/>
              </w:rPr>
              <w:t>dodatnim</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podacima</w:t>
            </w:r>
            <w:proofErr w:type="spellEnd"/>
            <w:r w:rsidRPr="0086255B">
              <w:rPr>
                <w:rFonts w:eastAsia="Times New Roman" w:cstheme="minorHAnsi"/>
                <w:b/>
                <w:bCs/>
                <w:lang w:eastAsia="hr-HR" w:bidi="hr-HR"/>
              </w:rPr>
              <w:t xml:space="preserve"> za </w:t>
            </w:r>
            <w:proofErr w:type="spellStart"/>
            <w:r w:rsidRPr="0086255B">
              <w:rPr>
                <w:rFonts w:eastAsia="Times New Roman" w:cstheme="minorHAnsi"/>
                <w:b/>
                <w:bCs/>
                <w:lang w:eastAsia="hr-HR" w:bidi="hr-HR"/>
              </w:rPr>
              <w:t>državnu</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pomoć</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dodijeljenu</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na</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osnovu</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Smjernica</w:t>
            </w:r>
            <w:proofErr w:type="spellEnd"/>
            <w:r w:rsidRPr="0086255B">
              <w:rPr>
                <w:rFonts w:eastAsia="Times New Roman" w:cstheme="minorHAnsi"/>
                <w:b/>
                <w:bCs/>
                <w:lang w:eastAsia="hr-HR" w:bidi="hr-HR"/>
              </w:rPr>
              <w:t xml:space="preserve"> o </w:t>
            </w:r>
            <w:proofErr w:type="spellStart"/>
            <w:r w:rsidRPr="0086255B">
              <w:rPr>
                <w:rFonts w:eastAsia="Times New Roman" w:cstheme="minorHAnsi"/>
                <w:b/>
                <w:bCs/>
                <w:lang w:eastAsia="hr-HR" w:bidi="hr-HR"/>
              </w:rPr>
              <w:t>državnoj</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pomoći</w:t>
            </w:r>
            <w:proofErr w:type="spellEnd"/>
            <w:r w:rsidRPr="0086255B">
              <w:rPr>
                <w:rFonts w:eastAsia="Times New Roman" w:cstheme="minorHAnsi"/>
                <w:b/>
                <w:bCs/>
                <w:lang w:eastAsia="hr-HR" w:bidi="hr-HR"/>
              </w:rPr>
              <w:t xml:space="preserve"> za </w:t>
            </w:r>
            <w:proofErr w:type="spellStart"/>
            <w:r w:rsidRPr="0086255B">
              <w:rPr>
                <w:rFonts w:eastAsia="Times New Roman" w:cstheme="minorHAnsi"/>
                <w:b/>
                <w:bCs/>
                <w:lang w:eastAsia="hr-HR" w:bidi="hr-HR"/>
              </w:rPr>
              <w:t>klimu</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zaštitu</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životne</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sredine</w:t>
            </w:r>
            <w:proofErr w:type="spellEnd"/>
            <w:r w:rsidRPr="0086255B">
              <w:rPr>
                <w:rFonts w:eastAsia="Times New Roman" w:cstheme="minorHAnsi"/>
                <w:b/>
                <w:bCs/>
                <w:lang w:eastAsia="hr-HR" w:bidi="hr-HR"/>
              </w:rPr>
              <w:t xml:space="preserve"> i </w:t>
            </w:r>
            <w:proofErr w:type="spellStart"/>
            <w:r w:rsidRPr="0086255B">
              <w:rPr>
                <w:rFonts w:eastAsia="Times New Roman" w:cstheme="minorHAnsi"/>
                <w:b/>
                <w:bCs/>
                <w:lang w:eastAsia="hr-HR" w:bidi="hr-HR"/>
              </w:rPr>
              <w:t>energiju</w:t>
            </w:r>
            <w:proofErr w:type="spellEnd"/>
            <w:r w:rsidRPr="0086255B">
              <w:rPr>
                <w:rFonts w:eastAsia="Times New Roman" w:cstheme="minorHAnsi"/>
                <w:b/>
                <w:bCs/>
                <w:lang w:eastAsia="hr-HR" w:bidi="hr-HR"/>
              </w:rPr>
              <w:t xml:space="preserve"> za 2022.  (u </w:t>
            </w:r>
            <w:proofErr w:type="spellStart"/>
            <w:r w:rsidRPr="0086255B">
              <w:rPr>
                <w:rFonts w:eastAsia="Times New Roman" w:cstheme="minorHAnsi"/>
                <w:b/>
                <w:bCs/>
                <w:lang w:eastAsia="hr-HR" w:bidi="hr-HR"/>
              </w:rPr>
              <w:t>daljem</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tekstu</w:t>
            </w:r>
            <w:proofErr w:type="spellEnd"/>
            <w:r w:rsidRPr="0086255B">
              <w:rPr>
                <w:rFonts w:eastAsia="Times New Roman" w:cstheme="minorHAnsi"/>
                <w:b/>
                <w:bCs/>
                <w:lang w:eastAsia="hr-HR" w:bidi="hr-HR"/>
              </w:rPr>
              <w:t xml:space="preserve"> „CEEAG”) - </w:t>
            </w:r>
            <w:proofErr w:type="spellStart"/>
            <w:r w:rsidRPr="0086255B">
              <w:rPr>
                <w:rFonts w:eastAsia="Times New Roman" w:cstheme="minorHAnsi"/>
                <w:b/>
                <w:bCs/>
                <w:lang w:eastAsia="hr-HR" w:bidi="hr-HR"/>
              </w:rPr>
              <w:t>Odjeljak</w:t>
            </w:r>
            <w:proofErr w:type="spellEnd"/>
            <w:r w:rsidRPr="0086255B">
              <w:rPr>
                <w:rFonts w:eastAsia="Times New Roman" w:cstheme="minorHAnsi"/>
                <w:b/>
                <w:bCs/>
                <w:lang w:eastAsia="hr-HR" w:bidi="hr-HR"/>
              </w:rPr>
              <w:t xml:space="preserve"> 4.7.1. - </w:t>
            </w:r>
            <w:proofErr w:type="spellStart"/>
            <w:r w:rsidRPr="0086255B">
              <w:rPr>
                <w:rFonts w:eastAsia="Times New Roman" w:cstheme="minorHAnsi"/>
                <w:b/>
                <w:bCs/>
                <w:lang w:eastAsia="hr-HR" w:bidi="hr-HR"/>
              </w:rPr>
              <w:t>Pomoć</w:t>
            </w:r>
            <w:proofErr w:type="spellEnd"/>
            <w:r w:rsidRPr="0086255B">
              <w:rPr>
                <w:rFonts w:eastAsia="Times New Roman" w:cstheme="minorHAnsi"/>
                <w:b/>
                <w:bCs/>
                <w:lang w:eastAsia="hr-HR" w:bidi="hr-HR"/>
              </w:rPr>
              <w:t xml:space="preserve"> u </w:t>
            </w:r>
            <w:proofErr w:type="spellStart"/>
            <w:r w:rsidRPr="0086255B">
              <w:rPr>
                <w:rFonts w:eastAsia="Times New Roman" w:cstheme="minorHAnsi"/>
                <w:b/>
                <w:bCs/>
                <w:lang w:eastAsia="hr-HR" w:bidi="hr-HR"/>
              </w:rPr>
              <w:t>obliku</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smanjenja</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poreza</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ili</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parfiskalnih</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nameta</w:t>
            </w:r>
            <w:proofErr w:type="spellEnd"/>
            <w:r w:rsidRPr="0086255B">
              <w:rPr>
                <w:rFonts w:eastAsia="Times New Roman" w:cstheme="minorHAnsi"/>
                <w:b/>
                <w:bCs/>
                <w:lang w:eastAsia="hr-HR" w:bidi="hr-HR"/>
              </w:rPr>
              <w:t xml:space="preserve"> za </w:t>
            </w:r>
            <w:proofErr w:type="spellStart"/>
            <w:r w:rsidRPr="0086255B">
              <w:rPr>
                <w:rFonts w:eastAsia="Times New Roman" w:cstheme="minorHAnsi"/>
                <w:b/>
                <w:bCs/>
                <w:lang w:eastAsia="hr-HR" w:bidi="hr-HR"/>
              </w:rPr>
              <w:t>zaštitu</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životne</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sredine</w:t>
            </w:r>
            <w:proofErr w:type="spellEnd"/>
            <w:r w:rsidRPr="0086255B">
              <w:rPr>
                <w:rFonts w:eastAsia="Times New Roman" w:cstheme="minorHAnsi"/>
                <w:b/>
                <w:bCs/>
                <w:lang w:eastAsia="hr-HR" w:bidi="hr-HR"/>
              </w:rPr>
              <w:t xml:space="preserve"> </w:t>
            </w:r>
          </w:p>
        </w:tc>
      </w:tr>
    </w:tbl>
    <w:p w14:paraId="42CACCA0" w14:textId="77777777" w:rsidR="00E36CDC" w:rsidRPr="0086255B" w:rsidRDefault="00E36CDC" w:rsidP="00E36CDC">
      <w:pPr>
        <w:spacing w:before="120" w:after="120"/>
        <w:ind w:right="-142"/>
        <w:jc w:val="both"/>
        <w:rPr>
          <w:rFonts w:cstheme="minorHAnsi"/>
          <w:i/>
          <w:noProof/>
        </w:rPr>
      </w:pPr>
      <w:r w:rsidRPr="0086255B">
        <w:rPr>
          <w:rFonts w:cstheme="minorHAnsi"/>
          <w:i/>
          <w:noProof/>
        </w:rPr>
        <w:t xml:space="preserve">Ovaj obrazac o dodatnim podacima odnosi se na mjere obuhvaćene odjeljkom 4.7.1. CEEAG-a. Ako prijava uključuje mjere na koje se odnosi više odjeljaka CEEAG-a, nakon što postanu dostupni, ispunite i odgovarajući obrazac o dodatnim podacima koji se odnosi na odgovarajuće odjeljke CEEAG-a. </w:t>
      </w:r>
    </w:p>
    <w:p w14:paraId="7918F222" w14:textId="77777777" w:rsidR="00E36CDC" w:rsidRPr="0086255B" w:rsidRDefault="00E36CDC" w:rsidP="00E36CDC">
      <w:pPr>
        <w:spacing w:before="120" w:after="120"/>
        <w:ind w:right="-142"/>
        <w:jc w:val="both"/>
        <w:rPr>
          <w:rFonts w:cstheme="minorHAnsi"/>
          <w:i/>
          <w:noProof/>
        </w:rPr>
      </w:pPr>
      <w:r w:rsidRPr="0086255B">
        <w:rPr>
          <w:rFonts w:cstheme="minorHAnsi"/>
          <w:i/>
          <w:noProof/>
        </w:rPr>
        <w:t>Sva dokumenta koje države članice prilažu uz obrazac o dodatnim podacima moraju biti numerisani, a brojevi dokumenata navode se u odgovarajućim odjeljcima ovog obrasca o dodatnim podacima.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016"/>
      </w:tblGrid>
      <w:tr w:rsidR="00E36CDC" w:rsidRPr="0086255B" w14:paraId="2DD54FB7" w14:textId="77777777" w:rsidTr="00D507D9">
        <w:tc>
          <w:tcPr>
            <w:tcW w:w="5000" w:type="pct"/>
            <w:shd w:val="pct15" w:color="auto" w:fill="auto"/>
          </w:tcPr>
          <w:p w14:paraId="4D0E04A7" w14:textId="77777777" w:rsidR="00E36CDC" w:rsidRPr="0086255B" w:rsidRDefault="00E36CDC" w:rsidP="00D507D9">
            <w:pPr>
              <w:spacing w:before="120" w:after="120"/>
              <w:jc w:val="both"/>
              <w:rPr>
                <w:rFonts w:cstheme="minorHAnsi"/>
                <w:b/>
                <w:iCs/>
                <w:noProof/>
                <w:lang w:eastAsia="hr-HR" w:bidi="hr-HR"/>
              </w:rPr>
            </w:pPr>
            <w:r w:rsidRPr="0086255B">
              <w:rPr>
                <w:rFonts w:cstheme="minorHAnsi"/>
                <w:lang w:eastAsia="hr-HR" w:bidi="hr-HR"/>
              </w:rPr>
              <w:br w:type="page"/>
            </w:r>
            <w:r w:rsidRPr="0086255B">
              <w:rPr>
                <w:rFonts w:cstheme="minorHAnsi"/>
                <w:b/>
                <w:noProof/>
                <w:lang w:eastAsia="hr-HR" w:bidi="hr-HR"/>
              </w:rPr>
              <w:t>Odjeljak A: Rezime glavnih karakteristika prijavljenih mjera</w:t>
            </w:r>
          </w:p>
        </w:tc>
      </w:tr>
    </w:tbl>
    <w:p w14:paraId="6B5FD92C" w14:textId="77777777" w:rsidR="00E36CDC" w:rsidRPr="0086255B" w:rsidRDefault="00E36CDC" w:rsidP="00E36CDC">
      <w:pPr>
        <w:pStyle w:val="NumPar1"/>
        <w:numPr>
          <w:ilvl w:val="0"/>
          <w:numId w:val="5"/>
        </w:numPr>
        <w:tabs>
          <w:tab w:val="clear" w:pos="850"/>
        </w:tabs>
        <w:ind w:left="360" w:hanging="360"/>
        <w:rPr>
          <w:rFonts w:asciiTheme="minorHAnsi" w:hAnsiTheme="minorHAnsi" w:cstheme="minorHAnsi"/>
          <w:bCs/>
          <w:noProof/>
          <w:sz w:val="22"/>
        </w:rPr>
      </w:pPr>
      <w:r w:rsidRPr="0086255B">
        <w:rPr>
          <w:rFonts w:asciiTheme="minorHAnsi" w:hAnsiTheme="minorHAnsi" w:cstheme="minorHAnsi"/>
          <w:bCs/>
          <w:noProof/>
          <w:sz w:val="22"/>
        </w:rPr>
        <w:t>Kontekst i ciljevi prijavljenih mjera</w:t>
      </w:r>
    </w:p>
    <w:p w14:paraId="571B67F1" w14:textId="77777777" w:rsidR="00E36CDC" w:rsidRPr="0086255B" w:rsidRDefault="00E36CDC" w:rsidP="00E36CDC">
      <w:pPr>
        <w:pStyle w:val="NumPar2"/>
        <w:numPr>
          <w:ilvl w:val="1"/>
          <w:numId w:val="5"/>
        </w:numPr>
        <w:tabs>
          <w:tab w:val="clear" w:pos="850"/>
        </w:tabs>
        <w:ind w:left="360" w:hanging="360"/>
        <w:rPr>
          <w:rFonts w:asciiTheme="minorHAnsi" w:hAnsiTheme="minorHAnsi" w:cstheme="minorHAnsi"/>
          <w:noProof/>
          <w:sz w:val="22"/>
          <w:szCs w:val="22"/>
        </w:rPr>
      </w:pPr>
      <w:r w:rsidRPr="0086255B">
        <w:rPr>
          <w:rFonts w:asciiTheme="minorHAnsi" w:hAnsiTheme="minorHAnsi" w:cstheme="minorHAnsi"/>
          <w:noProof/>
          <w:sz w:val="22"/>
          <w:szCs w:val="22"/>
        </w:rPr>
        <w:t xml:space="preserve">Ako to već nije objašnjeno u odjeljku 5.2. obrasca o opštim podacima (dio I), navedite kontekst i glavni cilj, uključujući ciljeve Unije u vezi sa zaštitom životne sredine koji se mjerom namjeravaju podržati. </w:t>
      </w:r>
    </w:p>
    <w:p w14:paraId="516F653D" w14:textId="77777777" w:rsidR="00E36CDC" w:rsidRPr="0086255B" w:rsidRDefault="00E36CDC" w:rsidP="00E36CDC">
      <w:pPr>
        <w:tabs>
          <w:tab w:val="left" w:leader="dot" w:pos="9072"/>
        </w:tabs>
        <w:spacing w:before="120" w:after="120"/>
        <w:jc w:val="both"/>
        <w:rPr>
          <w:rFonts w:cstheme="minorHAnsi"/>
          <w:noProof/>
        </w:rPr>
      </w:pPr>
      <w:r w:rsidRPr="0086255B">
        <w:rPr>
          <w:rFonts w:cstheme="minorHAnsi"/>
          <w:noProof/>
        </w:rPr>
        <w:tab/>
      </w:r>
    </w:p>
    <w:p w14:paraId="398BA316" w14:textId="77777777" w:rsidR="00E36CDC" w:rsidRPr="0086255B" w:rsidRDefault="00E36CDC" w:rsidP="00E36CDC">
      <w:pPr>
        <w:pStyle w:val="NumPar2"/>
        <w:numPr>
          <w:ilvl w:val="1"/>
          <w:numId w:val="5"/>
        </w:numPr>
        <w:tabs>
          <w:tab w:val="clear" w:pos="850"/>
        </w:tabs>
        <w:ind w:left="360" w:hanging="360"/>
        <w:rPr>
          <w:rFonts w:asciiTheme="minorHAnsi" w:hAnsiTheme="minorHAnsi" w:cstheme="minorHAnsi"/>
          <w:noProof/>
          <w:sz w:val="22"/>
          <w:szCs w:val="22"/>
        </w:rPr>
      </w:pPr>
      <w:r w:rsidRPr="0086255B">
        <w:rPr>
          <w:rFonts w:asciiTheme="minorHAnsi" w:hAnsiTheme="minorHAnsi" w:cstheme="minorHAnsi"/>
          <w:noProof/>
          <w:sz w:val="22"/>
          <w:szCs w:val="22"/>
        </w:rPr>
        <w:t xml:space="preserve">Ako to već nije objašnjeno u odjeljku 5.2. obrasca o opštim podacima (dio I), navedite sve druge ciljeve koji se nastoje postići mjerom. Ako je riječ o ciljevima koji nisu isključivo ekološki, objasnite da li oni mogu dovesti do narušavanja konkurtencije na unutrašnjem tržištu. </w:t>
      </w:r>
    </w:p>
    <w:p w14:paraId="3CFC593C" w14:textId="77777777" w:rsidR="00E36CDC" w:rsidRPr="0086255B" w:rsidRDefault="00E36CDC" w:rsidP="00E36CDC">
      <w:pPr>
        <w:tabs>
          <w:tab w:val="left" w:leader="dot" w:pos="9072"/>
        </w:tabs>
        <w:spacing w:before="120" w:after="120"/>
        <w:jc w:val="both"/>
        <w:rPr>
          <w:rFonts w:cstheme="minorHAnsi"/>
          <w:noProof/>
        </w:rPr>
      </w:pPr>
      <w:r w:rsidRPr="0086255B">
        <w:rPr>
          <w:rFonts w:cstheme="minorHAnsi"/>
          <w:noProof/>
        </w:rPr>
        <w:tab/>
      </w:r>
    </w:p>
    <w:p w14:paraId="37F82F42" w14:textId="77777777" w:rsidR="00E36CDC" w:rsidRPr="0086255B" w:rsidRDefault="00E36CDC" w:rsidP="00E36CDC">
      <w:pPr>
        <w:pStyle w:val="NumPar1"/>
        <w:numPr>
          <w:ilvl w:val="0"/>
          <w:numId w:val="5"/>
        </w:numPr>
        <w:tabs>
          <w:tab w:val="clear" w:pos="850"/>
        </w:tabs>
        <w:ind w:left="360" w:hanging="360"/>
        <w:rPr>
          <w:rFonts w:asciiTheme="minorHAnsi" w:hAnsiTheme="minorHAnsi" w:cstheme="minorHAnsi"/>
          <w:bCs/>
          <w:noProof/>
          <w:sz w:val="22"/>
        </w:rPr>
      </w:pPr>
      <w:r w:rsidRPr="0086255B">
        <w:rPr>
          <w:rFonts w:asciiTheme="minorHAnsi" w:hAnsiTheme="minorHAnsi" w:cstheme="minorHAnsi"/>
          <w:bCs/>
          <w:noProof/>
          <w:sz w:val="22"/>
        </w:rPr>
        <w:t>Stupanje na snagu i trajanje</w:t>
      </w:r>
    </w:p>
    <w:p w14:paraId="4739D65C" w14:textId="77777777" w:rsidR="00E36CDC" w:rsidRPr="0086255B" w:rsidRDefault="00E36CDC" w:rsidP="00E36CDC">
      <w:pPr>
        <w:pStyle w:val="NumPar2"/>
        <w:numPr>
          <w:ilvl w:val="1"/>
          <w:numId w:val="5"/>
        </w:numPr>
        <w:tabs>
          <w:tab w:val="clear" w:pos="850"/>
        </w:tabs>
        <w:ind w:left="360" w:hanging="360"/>
        <w:rPr>
          <w:rFonts w:asciiTheme="minorHAnsi" w:hAnsiTheme="minorHAnsi" w:cstheme="minorHAnsi"/>
          <w:noProof/>
          <w:sz w:val="22"/>
          <w:szCs w:val="22"/>
        </w:rPr>
      </w:pPr>
      <w:r w:rsidRPr="0086255B">
        <w:rPr>
          <w:rFonts w:asciiTheme="minorHAnsi" w:hAnsiTheme="minorHAnsi" w:cstheme="minorHAnsi"/>
          <w:noProof/>
          <w:sz w:val="22"/>
          <w:szCs w:val="22"/>
        </w:rPr>
        <w:t>Ako već nije navedeno u odjeljku 5.4. obrasca o opštim podacima (dio I), navedite:</w:t>
      </w:r>
    </w:p>
    <w:p w14:paraId="10E16A08" w14:textId="77777777" w:rsidR="00E36CDC" w:rsidRPr="0086255B" w:rsidRDefault="00E36CDC" w:rsidP="00E36CDC">
      <w:pPr>
        <w:pStyle w:val="NumPar2"/>
        <w:numPr>
          <w:ilvl w:val="0"/>
          <w:numId w:val="3"/>
        </w:numPr>
        <w:rPr>
          <w:rFonts w:asciiTheme="minorHAnsi" w:hAnsiTheme="minorHAnsi" w:cstheme="minorHAnsi"/>
          <w:noProof/>
          <w:sz w:val="22"/>
          <w:szCs w:val="22"/>
        </w:rPr>
      </w:pPr>
      <w:r w:rsidRPr="0086255B">
        <w:rPr>
          <w:rFonts w:asciiTheme="minorHAnsi" w:hAnsiTheme="minorHAnsi" w:cstheme="minorHAnsi"/>
          <w:noProof/>
          <w:sz w:val="22"/>
          <w:szCs w:val="22"/>
        </w:rPr>
        <w:t>za šeme pomoći:</w:t>
      </w:r>
    </w:p>
    <w:p w14:paraId="32AD69E2" w14:textId="77777777" w:rsidR="00E36CDC" w:rsidRPr="0086255B" w:rsidRDefault="00E36CDC" w:rsidP="00E36CDC">
      <w:pPr>
        <w:pStyle w:val="NumPar2"/>
        <w:numPr>
          <w:ilvl w:val="0"/>
          <w:numId w:val="4"/>
        </w:numPr>
        <w:rPr>
          <w:rFonts w:asciiTheme="minorHAnsi" w:hAnsiTheme="minorHAnsi" w:cstheme="minorHAnsi"/>
          <w:noProof/>
          <w:sz w:val="22"/>
          <w:szCs w:val="22"/>
        </w:rPr>
      </w:pPr>
      <w:r w:rsidRPr="0086255B">
        <w:rPr>
          <w:rFonts w:asciiTheme="minorHAnsi" w:hAnsiTheme="minorHAnsi" w:cstheme="minorHAnsi"/>
          <w:noProof/>
          <w:sz w:val="22"/>
          <w:szCs w:val="22"/>
        </w:rPr>
        <w:t xml:space="preserve"> datum na koji bi šema pomoći trebalo da stupi na snagu:</w:t>
      </w:r>
    </w:p>
    <w:p w14:paraId="41C3C6B0" w14:textId="77777777" w:rsidR="00E36CDC" w:rsidRPr="0086255B" w:rsidRDefault="00E36CDC" w:rsidP="00E36CDC">
      <w:pPr>
        <w:tabs>
          <w:tab w:val="left" w:leader="dot" w:pos="9072"/>
        </w:tabs>
        <w:spacing w:before="120" w:after="120"/>
        <w:jc w:val="both"/>
        <w:rPr>
          <w:rFonts w:cstheme="minorHAnsi"/>
          <w:noProof/>
        </w:rPr>
      </w:pPr>
      <w:r w:rsidRPr="0086255B">
        <w:rPr>
          <w:rFonts w:cstheme="minorHAnsi"/>
          <w:noProof/>
        </w:rPr>
        <w:tab/>
      </w:r>
    </w:p>
    <w:p w14:paraId="0EAA21A3" w14:textId="77777777" w:rsidR="00E36CDC" w:rsidRPr="0086255B" w:rsidRDefault="00E36CDC" w:rsidP="00E36CDC">
      <w:pPr>
        <w:pStyle w:val="NumPar2"/>
        <w:numPr>
          <w:ilvl w:val="0"/>
          <w:numId w:val="4"/>
        </w:numPr>
        <w:rPr>
          <w:rFonts w:asciiTheme="minorHAnsi" w:hAnsiTheme="minorHAnsi" w:cstheme="minorHAnsi"/>
          <w:noProof/>
          <w:sz w:val="22"/>
          <w:szCs w:val="22"/>
        </w:rPr>
      </w:pPr>
      <w:r w:rsidRPr="0086255B">
        <w:rPr>
          <w:rFonts w:asciiTheme="minorHAnsi" w:hAnsiTheme="minorHAnsi" w:cstheme="minorHAnsi"/>
          <w:noProof/>
          <w:sz w:val="22"/>
          <w:szCs w:val="22"/>
        </w:rPr>
        <w:t>trajanje šeme.</w:t>
      </w:r>
      <w:r w:rsidRPr="0086255B">
        <w:rPr>
          <w:rStyle w:val="FootnoteReference"/>
          <w:rFonts w:asciiTheme="minorHAnsi" w:hAnsiTheme="minorHAnsi" w:cstheme="minorHAnsi"/>
          <w:noProof/>
          <w:sz w:val="22"/>
          <w:szCs w:val="22"/>
        </w:rPr>
        <w:footnoteReference w:id="1"/>
      </w:r>
    </w:p>
    <w:p w14:paraId="2FD91992" w14:textId="77777777" w:rsidR="00E36CDC" w:rsidRPr="0086255B" w:rsidRDefault="00E36CDC" w:rsidP="00E36CDC">
      <w:pPr>
        <w:tabs>
          <w:tab w:val="left" w:leader="dot" w:pos="9072"/>
        </w:tabs>
        <w:spacing w:before="120" w:after="120"/>
        <w:jc w:val="both"/>
        <w:rPr>
          <w:rFonts w:cstheme="minorHAnsi"/>
          <w:noProof/>
        </w:rPr>
      </w:pPr>
      <w:r w:rsidRPr="0086255B">
        <w:rPr>
          <w:rFonts w:cstheme="minorHAnsi"/>
          <w:noProof/>
        </w:rPr>
        <w:tab/>
      </w:r>
    </w:p>
    <w:p w14:paraId="36B6C816" w14:textId="77777777" w:rsidR="00E36CDC" w:rsidRPr="0086255B" w:rsidRDefault="00E36CDC" w:rsidP="00E36CDC">
      <w:pPr>
        <w:pStyle w:val="ListParagraph"/>
        <w:numPr>
          <w:ilvl w:val="0"/>
          <w:numId w:val="3"/>
        </w:numPr>
        <w:tabs>
          <w:tab w:val="left" w:leader="dot" w:pos="9072"/>
        </w:tabs>
        <w:spacing w:after="120"/>
        <w:rPr>
          <w:rFonts w:asciiTheme="minorHAnsi" w:hAnsiTheme="minorHAnsi" w:cstheme="minorHAnsi"/>
          <w:noProof/>
          <w:sz w:val="22"/>
          <w:szCs w:val="22"/>
        </w:rPr>
      </w:pPr>
      <w:r w:rsidRPr="0086255B">
        <w:rPr>
          <w:rFonts w:asciiTheme="minorHAnsi" w:hAnsiTheme="minorHAnsi" w:cstheme="minorHAnsi"/>
          <w:noProof/>
          <w:sz w:val="22"/>
          <w:szCs w:val="22"/>
        </w:rPr>
        <w:t>za individulanu pomoć:</w:t>
      </w:r>
    </w:p>
    <w:p w14:paraId="1D26C9DD" w14:textId="77777777" w:rsidR="00E36CDC" w:rsidRPr="0086255B" w:rsidRDefault="00E36CDC" w:rsidP="00E36CDC">
      <w:pPr>
        <w:pStyle w:val="ListParagraph"/>
        <w:numPr>
          <w:ilvl w:val="0"/>
          <w:numId w:val="4"/>
        </w:numPr>
        <w:tabs>
          <w:tab w:val="left" w:leader="dot" w:pos="9072"/>
        </w:tabs>
        <w:spacing w:after="120"/>
        <w:rPr>
          <w:rFonts w:asciiTheme="minorHAnsi" w:hAnsiTheme="minorHAnsi" w:cstheme="minorHAnsi"/>
          <w:noProof/>
          <w:sz w:val="22"/>
          <w:szCs w:val="22"/>
        </w:rPr>
      </w:pPr>
      <w:r w:rsidRPr="0086255B">
        <w:rPr>
          <w:rFonts w:asciiTheme="minorHAnsi" w:hAnsiTheme="minorHAnsi" w:cstheme="minorHAnsi"/>
          <w:noProof/>
          <w:sz w:val="22"/>
          <w:szCs w:val="22"/>
        </w:rPr>
        <w:t>(planirani) datum dodjele pomoći (obećana pomoć):</w:t>
      </w:r>
    </w:p>
    <w:p w14:paraId="741ADCE7" w14:textId="77777777" w:rsidR="00E36CDC" w:rsidRPr="0086255B" w:rsidRDefault="00E36CDC" w:rsidP="00E36CDC">
      <w:pPr>
        <w:tabs>
          <w:tab w:val="left" w:leader="dot" w:pos="9072"/>
        </w:tabs>
        <w:spacing w:before="120" w:after="120"/>
        <w:jc w:val="both"/>
        <w:rPr>
          <w:rFonts w:cstheme="minorHAnsi"/>
          <w:noProof/>
        </w:rPr>
      </w:pPr>
      <w:r w:rsidRPr="0086255B">
        <w:rPr>
          <w:rFonts w:cstheme="minorHAnsi"/>
          <w:noProof/>
        </w:rPr>
        <w:tab/>
      </w:r>
    </w:p>
    <w:p w14:paraId="45997DE8" w14:textId="77777777" w:rsidR="00E36CDC" w:rsidRPr="0086255B" w:rsidRDefault="00E36CDC" w:rsidP="00E36CDC">
      <w:pPr>
        <w:tabs>
          <w:tab w:val="left" w:leader="dot" w:pos="9072"/>
        </w:tabs>
        <w:spacing w:before="120" w:after="120"/>
        <w:ind w:left="360"/>
        <w:jc w:val="both"/>
        <w:rPr>
          <w:rFonts w:cstheme="minorHAnsi"/>
          <w:noProof/>
        </w:rPr>
      </w:pPr>
      <w:r w:rsidRPr="0086255B">
        <w:rPr>
          <w:rFonts w:cstheme="minorHAnsi"/>
          <w:noProof/>
        </w:rPr>
        <w:t>odnosno</w:t>
      </w:r>
    </w:p>
    <w:p w14:paraId="2C800E04" w14:textId="77777777" w:rsidR="00E36CDC" w:rsidRPr="0086255B" w:rsidRDefault="00E36CDC" w:rsidP="00E36CDC">
      <w:pPr>
        <w:pStyle w:val="ListParagraph"/>
        <w:numPr>
          <w:ilvl w:val="0"/>
          <w:numId w:val="4"/>
        </w:numPr>
        <w:tabs>
          <w:tab w:val="left" w:leader="dot" w:pos="9072"/>
        </w:tabs>
        <w:spacing w:after="120"/>
        <w:rPr>
          <w:rFonts w:asciiTheme="minorHAnsi" w:hAnsiTheme="minorHAnsi" w:cstheme="minorHAnsi"/>
          <w:noProof/>
          <w:sz w:val="22"/>
          <w:szCs w:val="22"/>
        </w:rPr>
      </w:pPr>
      <w:r w:rsidRPr="0086255B">
        <w:rPr>
          <w:rFonts w:asciiTheme="minorHAnsi" w:hAnsiTheme="minorHAnsi" w:cstheme="minorHAnsi"/>
          <w:noProof/>
          <w:sz w:val="22"/>
          <w:szCs w:val="22"/>
        </w:rPr>
        <w:t>datum isplate (datum prve isplate ako su predviđene različite uzastopne isplate).</w:t>
      </w:r>
    </w:p>
    <w:p w14:paraId="47A67609" w14:textId="77777777" w:rsidR="00E36CDC" w:rsidRPr="0086255B" w:rsidRDefault="00E36CDC" w:rsidP="00E36CDC">
      <w:pPr>
        <w:tabs>
          <w:tab w:val="left" w:leader="dot" w:pos="9072"/>
        </w:tabs>
        <w:spacing w:before="120" w:after="120"/>
        <w:jc w:val="both"/>
        <w:rPr>
          <w:rFonts w:cstheme="minorHAnsi"/>
          <w:noProof/>
        </w:rPr>
      </w:pPr>
      <w:r w:rsidRPr="0086255B">
        <w:rPr>
          <w:rFonts w:cstheme="minorHAnsi"/>
          <w:noProof/>
        </w:rPr>
        <w:lastRenderedPageBreak/>
        <w:tab/>
      </w:r>
    </w:p>
    <w:p w14:paraId="580B1527" w14:textId="77777777" w:rsidR="00E36CDC" w:rsidRPr="0086255B" w:rsidRDefault="00E36CDC" w:rsidP="00E36CDC">
      <w:pPr>
        <w:pStyle w:val="NumPar1"/>
        <w:numPr>
          <w:ilvl w:val="0"/>
          <w:numId w:val="5"/>
        </w:numPr>
        <w:tabs>
          <w:tab w:val="clear" w:pos="850"/>
        </w:tabs>
        <w:ind w:left="360" w:hanging="360"/>
        <w:rPr>
          <w:rFonts w:asciiTheme="minorHAnsi" w:hAnsiTheme="minorHAnsi" w:cstheme="minorHAnsi"/>
          <w:bCs/>
          <w:noProof/>
          <w:sz w:val="22"/>
        </w:rPr>
      </w:pPr>
      <w:r w:rsidRPr="0086255B">
        <w:rPr>
          <w:rFonts w:asciiTheme="minorHAnsi" w:hAnsiTheme="minorHAnsi" w:cstheme="minorHAnsi"/>
          <w:bCs/>
          <w:noProof/>
          <w:sz w:val="22"/>
        </w:rPr>
        <w:t>Korisnici</w:t>
      </w:r>
      <w:r w:rsidRPr="0086255B">
        <w:rPr>
          <w:rFonts w:asciiTheme="minorHAnsi" w:hAnsiTheme="minorHAnsi" w:cstheme="minorHAnsi"/>
          <w:bCs/>
          <w:noProof/>
          <w:sz w:val="22"/>
        </w:rPr>
        <w:tab/>
      </w:r>
    </w:p>
    <w:p w14:paraId="3C3769DC" w14:textId="77777777" w:rsidR="00E36CDC" w:rsidRPr="0086255B" w:rsidRDefault="00E36CDC" w:rsidP="00E36CDC">
      <w:pPr>
        <w:pStyle w:val="NumPar2"/>
        <w:numPr>
          <w:ilvl w:val="1"/>
          <w:numId w:val="5"/>
        </w:numPr>
        <w:tabs>
          <w:tab w:val="clear" w:pos="850"/>
        </w:tabs>
        <w:ind w:left="360" w:hanging="360"/>
        <w:rPr>
          <w:rFonts w:asciiTheme="minorHAnsi" w:hAnsiTheme="minorHAnsi" w:cstheme="minorHAnsi"/>
          <w:noProof/>
          <w:sz w:val="22"/>
          <w:szCs w:val="22"/>
        </w:rPr>
      </w:pPr>
      <w:r w:rsidRPr="0086255B">
        <w:rPr>
          <w:rFonts w:asciiTheme="minorHAnsi" w:hAnsiTheme="minorHAnsi" w:cstheme="minorHAnsi"/>
          <w:noProof/>
          <w:sz w:val="22"/>
          <w:szCs w:val="22"/>
        </w:rPr>
        <w:t>Ako već nisu opisani u odjeljku 3 obrasca o opštim podacima (dio I), opišite (potencijalne) korisnike mjera.</w:t>
      </w:r>
    </w:p>
    <w:p w14:paraId="34E4FDF4" w14:textId="77777777" w:rsidR="00E36CDC" w:rsidRPr="0086255B" w:rsidRDefault="00E36CDC" w:rsidP="00E36CDC">
      <w:pPr>
        <w:tabs>
          <w:tab w:val="left" w:leader="dot" w:pos="9072"/>
        </w:tabs>
        <w:spacing w:before="120" w:after="120"/>
        <w:jc w:val="both"/>
        <w:rPr>
          <w:rFonts w:cstheme="minorHAnsi"/>
          <w:noProof/>
        </w:rPr>
      </w:pPr>
      <w:r w:rsidRPr="0086255B">
        <w:rPr>
          <w:rFonts w:cstheme="minorHAnsi"/>
          <w:noProof/>
        </w:rPr>
        <w:tab/>
      </w:r>
    </w:p>
    <w:p w14:paraId="4FEF5C19" w14:textId="77777777" w:rsidR="00E36CDC" w:rsidRPr="0086255B" w:rsidRDefault="00E36CDC" w:rsidP="00E36CDC">
      <w:pPr>
        <w:pStyle w:val="NumPar2"/>
        <w:numPr>
          <w:ilvl w:val="1"/>
          <w:numId w:val="5"/>
        </w:numPr>
        <w:tabs>
          <w:tab w:val="clear" w:pos="850"/>
        </w:tabs>
        <w:ind w:left="360" w:hanging="360"/>
        <w:rPr>
          <w:rFonts w:asciiTheme="minorHAnsi" w:hAnsiTheme="minorHAnsi" w:cstheme="minorHAnsi"/>
          <w:noProof/>
          <w:sz w:val="22"/>
          <w:szCs w:val="22"/>
        </w:rPr>
      </w:pPr>
      <w:r w:rsidRPr="0086255B">
        <w:rPr>
          <w:rFonts w:asciiTheme="minorHAnsi" w:hAnsiTheme="minorHAnsi" w:cstheme="minorHAnsi"/>
          <w:noProof/>
          <w:sz w:val="22"/>
          <w:szCs w:val="22"/>
        </w:rPr>
        <w:t>Navedite lokaciju (potencijalnih) korisnika (tj. da li su za učestvovanje u mjeri prihvatljivi samo privredni subjekti koji se nalaze u predmetnoj državi članici ili i oni iz drugih država članica).</w:t>
      </w:r>
    </w:p>
    <w:p w14:paraId="2CACF87C" w14:textId="77777777" w:rsidR="00E36CDC" w:rsidRPr="0086255B" w:rsidRDefault="00E36CDC" w:rsidP="00E36CDC">
      <w:pPr>
        <w:tabs>
          <w:tab w:val="left" w:leader="dot" w:pos="9072"/>
        </w:tabs>
        <w:spacing w:before="120" w:after="120"/>
        <w:jc w:val="both"/>
        <w:rPr>
          <w:rFonts w:cstheme="minorHAnsi"/>
          <w:noProof/>
        </w:rPr>
      </w:pPr>
      <w:r w:rsidRPr="0086255B">
        <w:rPr>
          <w:rFonts w:cstheme="minorHAnsi"/>
          <w:noProof/>
        </w:rPr>
        <w:tab/>
      </w:r>
    </w:p>
    <w:p w14:paraId="02C578E1" w14:textId="77777777" w:rsidR="00E36CDC" w:rsidRPr="0086255B" w:rsidRDefault="00E36CDC" w:rsidP="00E36CDC">
      <w:pPr>
        <w:pStyle w:val="NumPar2"/>
        <w:numPr>
          <w:ilvl w:val="1"/>
          <w:numId w:val="5"/>
        </w:numPr>
        <w:tabs>
          <w:tab w:val="clear" w:pos="850"/>
        </w:tabs>
        <w:ind w:left="360" w:hanging="360"/>
        <w:rPr>
          <w:rFonts w:asciiTheme="minorHAnsi" w:hAnsiTheme="minorHAnsi" w:cstheme="minorHAnsi"/>
          <w:noProof/>
          <w:sz w:val="22"/>
          <w:szCs w:val="22"/>
        </w:rPr>
      </w:pPr>
      <w:r w:rsidRPr="0086255B">
        <w:rPr>
          <w:rFonts w:asciiTheme="minorHAnsi" w:hAnsiTheme="minorHAnsi" w:cstheme="minorHAnsi"/>
          <w:noProof/>
          <w:sz w:val="22"/>
          <w:szCs w:val="22"/>
        </w:rPr>
        <w:t xml:space="preserve">Kako bi se ocijenila usklađenost sa tačkom 15 CEEAG-a, navedite da li se pomoć dodjeljuje u okviru mjera u korist privrednog društva (individualno ili u okviru šeme) koji nije izvršio nalog za povraćaj sredstava na osnovu prethodne odluke Komisije kojom je pomoć ocijenjena kao nezakonita i neusklađena sa unutrašnjim tržištem. </w:t>
      </w:r>
    </w:p>
    <w:p w14:paraId="6CBAFC51" w14:textId="77777777" w:rsidR="00E36CDC" w:rsidRPr="0086255B" w:rsidRDefault="00E36CDC" w:rsidP="00E36CDC">
      <w:pPr>
        <w:pStyle w:val="Text1"/>
        <w:spacing w:after="120"/>
        <w:ind w:left="0" w:firstLine="0"/>
        <w:rPr>
          <w:rFonts w:asciiTheme="minorHAnsi" w:hAnsiTheme="minorHAnsi" w:cstheme="minorHAnsi"/>
          <w:noProof/>
          <w:sz w:val="22"/>
          <w:szCs w:val="22"/>
        </w:rPr>
      </w:pPr>
      <w:r w:rsidRPr="0086255B">
        <w:rPr>
          <w:rFonts w:asciiTheme="minorHAnsi" w:hAnsiTheme="minorHAnsi" w:cstheme="minorHAnsi"/>
          <w:noProof/>
          <w:sz w:val="22"/>
          <w:szCs w:val="22"/>
        </w:rPr>
        <w:t>Ako se takva pomoć dodjeljuje, navedite podatke o iznosu pomoći koji još nije vraćen kako bi Komisija to uzela u obzir pri ocjeni mjere pomoći.</w:t>
      </w:r>
    </w:p>
    <w:p w14:paraId="5C6EB28D" w14:textId="77777777" w:rsidR="00E36CDC" w:rsidRPr="0086255B" w:rsidRDefault="00E36CDC" w:rsidP="00E36CDC">
      <w:pPr>
        <w:tabs>
          <w:tab w:val="left" w:leader="dot" w:pos="9072"/>
        </w:tabs>
        <w:spacing w:before="120" w:after="120"/>
        <w:jc w:val="both"/>
        <w:rPr>
          <w:rFonts w:cstheme="minorHAnsi"/>
          <w:noProof/>
        </w:rPr>
      </w:pPr>
      <w:r w:rsidRPr="0086255B">
        <w:rPr>
          <w:rFonts w:cstheme="minorHAnsi"/>
          <w:noProof/>
        </w:rPr>
        <w:tab/>
      </w:r>
    </w:p>
    <w:p w14:paraId="1DC4B732" w14:textId="77777777" w:rsidR="00E36CDC" w:rsidRPr="0086255B" w:rsidRDefault="00E36CDC" w:rsidP="00E36CDC">
      <w:pPr>
        <w:pStyle w:val="NumPar1"/>
        <w:numPr>
          <w:ilvl w:val="0"/>
          <w:numId w:val="5"/>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Potvrdite da mjera ne uključuje pomoć za djelatnosti koje nisu obuhvaćene područjem primjene CEEAG-a (vidjeti tačku 13 CEEAG-a). U suprotnom navedite pojedinosti.</w:t>
      </w:r>
    </w:p>
    <w:p w14:paraId="1EB4C931" w14:textId="77777777" w:rsidR="00E36CDC" w:rsidRPr="0086255B" w:rsidRDefault="00E36CDC" w:rsidP="00E36CDC">
      <w:pPr>
        <w:tabs>
          <w:tab w:val="left" w:leader="dot" w:pos="9072"/>
        </w:tabs>
        <w:spacing w:before="120" w:after="120"/>
        <w:jc w:val="both"/>
        <w:rPr>
          <w:rFonts w:cstheme="minorHAnsi"/>
          <w:noProof/>
        </w:rPr>
      </w:pPr>
      <w:r w:rsidRPr="0086255B">
        <w:rPr>
          <w:rFonts w:cstheme="minorHAnsi"/>
          <w:noProof/>
        </w:rPr>
        <w:tab/>
      </w:r>
    </w:p>
    <w:p w14:paraId="18970FFB" w14:textId="77777777" w:rsidR="00E36CDC" w:rsidRPr="0086255B" w:rsidRDefault="00E36CDC" w:rsidP="00E36CDC">
      <w:pPr>
        <w:pStyle w:val="NumPar1"/>
        <w:numPr>
          <w:ilvl w:val="0"/>
          <w:numId w:val="5"/>
        </w:numPr>
        <w:tabs>
          <w:tab w:val="clear" w:pos="850"/>
        </w:tabs>
        <w:ind w:left="360" w:hanging="360"/>
        <w:rPr>
          <w:rFonts w:asciiTheme="minorHAnsi" w:hAnsiTheme="minorHAnsi" w:cstheme="minorHAnsi"/>
          <w:bCs/>
          <w:noProof/>
          <w:sz w:val="22"/>
        </w:rPr>
      </w:pPr>
      <w:r w:rsidRPr="0086255B">
        <w:rPr>
          <w:rFonts w:asciiTheme="minorHAnsi" w:hAnsiTheme="minorHAnsi" w:cstheme="minorHAnsi"/>
          <w:bCs/>
          <w:noProof/>
          <w:sz w:val="22"/>
        </w:rPr>
        <w:t>Budžet i finansiranje mjera</w:t>
      </w:r>
    </w:p>
    <w:p w14:paraId="764CC5FB" w14:textId="77777777" w:rsidR="00E36CDC" w:rsidRPr="0086255B" w:rsidRDefault="00E36CDC" w:rsidP="00E36CDC">
      <w:pPr>
        <w:pStyle w:val="NumPar2"/>
        <w:numPr>
          <w:ilvl w:val="1"/>
          <w:numId w:val="5"/>
        </w:numPr>
        <w:tabs>
          <w:tab w:val="clear" w:pos="850"/>
        </w:tabs>
        <w:ind w:left="360" w:hanging="360"/>
        <w:rPr>
          <w:rFonts w:asciiTheme="minorHAnsi" w:hAnsiTheme="minorHAnsi" w:cstheme="minorHAnsi"/>
          <w:noProof/>
          <w:sz w:val="22"/>
          <w:szCs w:val="22"/>
        </w:rPr>
      </w:pPr>
      <w:r w:rsidRPr="0086255B">
        <w:rPr>
          <w:rFonts w:asciiTheme="minorHAnsi" w:hAnsiTheme="minorHAnsi" w:cstheme="minorHAnsi"/>
          <w:noProof/>
          <w:sz w:val="22"/>
          <w:szCs w:val="22"/>
        </w:rPr>
        <w:t>Ako već nije navedeno u tabeli u odjeljku 7.1. obrasca o opštim podacima (dio I), navedite godišnji i/ili ukupni budžet za cijelo trajanje mjera; ako ukupan budžet nije poznat (npr. zato što zavisi od rezultata tendera), navedite procijenjeni budžet, uključujući pretpostavke na osnovu kojih je izračunat.</w:t>
      </w:r>
      <w:r w:rsidRPr="0086255B">
        <w:rPr>
          <w:rStyle w:val="FootnoteReference"/>
          <w:rFonts w:asciiTheme="minorHAnsi" w:hAnsiTheme="minorHAnsi" w:cstheme="minorHAnsi"/>
          <w:noProof/>
          <w:sz w:val="22"/>
          <w:szCs w:val="22"/>
        </w:rPr>
        <w:footnoteReference w:id="2"/>
      </w:r>
    </w:p>
    <w:p w14:paraId="7A54180E" w14:textId="77777777" w:rsidR="00E36CDC" w:rsidRPr="0086255B" w:rsidRDefault="00E36CDC" w:rsidP="00E36CDC">
      <w:pPr>
        <w:tabs>
          <w:tab w:val="left" w:leader="dot" w:pos="9072"/>
        </w:tabs>
        <w:spacing w:before="120" w:after="120"/>
        <w:jc w:val="both"/>
        <w:rPr>
          <w:rFonts w:cstheme="minorHAnsi"/>
          <w:noProof/>
        </w:rPr>
      </w:pPr>
      <w:r w:rsidRPr="0086255B">
        <w:rPr>
          <w:rFonts w:cstheme="minorHAnsi"/>
          <w:noProof/>
        </w:rPr>
        <w:tab/>
      </w:r>
    </w:p>
    <w:p w14:paraId="072BC441" w14:textId="77777777" w:rsidR="00E36CDC" w:rsidRPr="0086255B" w:rsidRDefault="00E36CDC" w:rsidP="00E36CDC">
      <w:pPr>
        <w:pStyle w:val="NumPar2"/>
        <w:numPr>
          <w:ilvl w:val="1"/>
          <w:numId w:val="5"/>
        </w:numPr>
        <w:tabs>
          <w:tab w:val="clear" w:pos="850"/>
        </w:tabs>
        <w:ind w:left="360" w:hanging="360"/>
        <w:rPr>
          <w:rFonts w:asciiTheme="minorHAnsi" w:hAnsiTheme="minorHAnsi" w:cstheme="minorHAnsi"/>
          <w:bCs/>
          <w:noProof/>
          <w:sz w:val="22"/>
          <w:szCs w:val="22"/>
        </w:rPr>
      </w:pPr>
      <w:r w:rsidRPr="0086255B">
        <w:rPr>
          <w:rFonts w:asciiTheme="minorHAnsi" w:hAnsiTheme="minorHAnsi" w:cstheme="minorHAnsi"/>
          <w:noProof/>
          <w:sz w:val="22"/>
          <w:szCs w:val="22"/>
        </w:rPr>
        <w:t xml:space="preserve"> Budući da se mjera odnosi na smanjenje poreza/parafiskalnih nameta</w:t>
      </w:r>
      <w:r w:rsidRPr="0086255B">
        <w:rPr>
          <w:rStyle w:val="FootnoteReference"/>
          <w:rFonts w:asciiTheme="minorHAnsi" w:hAnsiTheme="minorHAnsi" w:cstheme="minorHAnsi"/>
          <w:noProof/>
          <w:sz w:val="22"/>
          <w:szCs w:val="22"/>
        </w:rPr>
        <w:footnoteReference w:id="3"/>
      </w:r>
      <w:r w:rsidRPr="0086255B">
        <w:rPr>
          <w:rFonts w:asciiTheme="minorHAnsi" w:hAnsiTheme="minorHAnsi" w:cstheme="minorHAnsi"/>
          <w:noProof/>
          <w:sz w:val="22"/>
          <w:szCs w:val="22"/>
        </w:rPr>
        <w:t>, pojasnite:</w:t>
      </w:r>
    </w:p>
    <w:p w14:paraId="3514AC22" w14:textId="77777777" w:rsidR="00E36CDC" w:rsidRPr="0086255B" w:rsidRDefault="00E36CDC" w:rsidP="00E36CDC">
      <w:pPr>
        <w:pStyle w:val="Point1letter"/>
        <w:numPr>
          <w:ilvl w:val="3"/>
          <w:numId w:val="6"/>
        </w:numPr>
        <w:tabs>
          <w:tab w:val="clear" w:pos="1417"/>
        </w:tabs>
        <w:ind w:left="720" w:hanging="360"/>
        <w:rPr>
          <w:rFonts w:asciiTheme="minorHAnsi" w:hAnsiTheme="minorHAnsi" w:cstheme="minorHAnsi"/>
          <w:bCs/>
          <w:noProof/>
          <w:sz w:val="22"/>
        </w:rPr>
      </w:pPr>
      <w:r w:rsidRPr="0086255B">
        <w:rPr>
          <w:rFonts w:asciiTheme="minorHAnsi" w:hAnsiTheme="minorHAnsi" w:cstheme="minorHAnsi"/>
          <w:noProof/>
          <w:sz w:val="22"/>
        </w:rPr>
        <w:t>da li je namet utvrđen zakonom ili nekim drugim zakonodavnim aktom; ako jeste, navedite odgovarajući pravni akt, broj i datum kada je usvojen i stupio na snagu, kao i interent vezu do pravnog akta;</w:t>
      </w:r>
    </w:p>
    <w:p w14:paraId="751C68DE" w14:textId="77777777" w:rsidR="00E36CDC" w:rsidRPr="0086255B" w:rsidRDefault="00E36CDC" w:rsidP="00E36CDC">
      <w:pPr>
        <w:tabs>
          <w:tab w:val="left" w:leader="dot" w:pos="9072"/>
        </w:tabs>
        <w:spacing w:before="120" w:after="120"/>
        <w:jc w:val="both"/>
        <w:rPr>
          <w:rFonts w:cstheme="minorHAnsi"/>
          <w:noProof/>
        </w:rPr>
      </w:pPr>
      <w:r w:rsidRPr="0086255B">
        <w:rPr>
          <w:rFonts w:cstheme="minorHAnsi"/>
          <w:noProof/>
        </w:rPr>
        <w:tab/>
      </w:r>
    </w:p>
    <w:p w14:paraId="5DF008A7" w14:textId="77777777" w:rsidR="00E36CDC" w:rsidRPr="0086255B" w:rsidRDefault="00E36CDC" w:rsidP="00E36CDC">
      <w:pPr>
        <w:pStyle w:val="Point1lette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da li se smanjenje nameta finansira povećanjem nameta za ostale potrošače;</w:t>
      </w:r>
    </w:p>
    <w:p w14:paraId="5C88E02F" w14:textId="77777777" w:rsidR="00E36CDC" w:rsidRPr="0086255B" w:rsidRDefault="00E36CDC" w:rsidP="00E36CDC">
      <w:pPr>
        <w:tabs>
          <w:tab w:val="left" w:leader="dot" w:pos="9072"/>
        </w:tabs>
        <w:spacing w:before="120" w:after="120"/>
        <w:jc w:val="both"/>
        <w:rPr>
          <w:rFonts w:cstheme="minorHAnsi"/>
          <w:noProof/>
        </w:rPr>
      </w:pPr>
      <w:r w:rsidRPr="0086255B">
        <w:rPr>
          <w:rFonts w:cstheme="minorHAnsi"/>
          <w:noProof/>
        </w:rPr>
        <w:tab/>
      </w:r>
    </w:p>
    <w:p w14:paraId="0A0D4C09" w14:textId="77777777" w:rsidR="00E36CDC" w:rsidRPr="0086255B" w:rsidRDefault="00E36CDC" w:rsidP="00E36CDC">
      <w:pPr>
        <w:pStyle w:val="Point1letter"/>
        <w:tabs>
          <w:tab w:val="clear" w:pos="1417"/>
        </w:tabs>
        <w:ind w:left="720" w:hanging="360"/>
        <w:rPr>
          <w:rFonts w:asciiTheme="minorHAnsi" w:hAnsiTheme="minorHAnsi" w:cstheme="minorHAnsi"/>
          <w:bCs/>
          <w:noProof/>
          <w:sz w:val="22"/>
        </w:rPr>
      </w:pPr>
      <w:r w:rsidRPr="0086255B">
        <w:rPr>
          <w:rFonts w:asciiTheme="minorHAnsi" w:hAnsiTheme="minorHAnsi" w:cstheme="minorHAnsi"/>
          <w:noProof/>
          <w:sz w:val="22"/>
        </w:rPr>
        <w:t>da li se namet naplaćuje podjednako za domaće i uvezene proizvode;</w:t>
      </w:r>
    </w:p>
    <w:p w14:paraId="3B2AAA65" w14:textId="77777777" w:rsidR="00E36CDC" w:rsidRPr="0086255B" w:rsidRDefault="00E36CDC" w:rsidP="00E36CDC">
      <w:pPr>
        <w:tabs>
          <w:tab w:val="left" w:leader="dot" w:pos="9072"/>
        </w:tabs>
        <w:spacing w:before="120" w:after="120"/>
        <w:jc w:val="both"/>
        <w:rPr>
          <w:rFonts w:cstheme="minorHAnsi"/>
          <w:noProof/>
        </w:rPr>
      </w:pPr>
      <w:r w:rsidRPr="0086255B">
        <w:rPr>
          <w:rFonts w:cstheme="minorHAnsi"/>
          <w:noProof/>
        </w:rPr>
        <w:tab/>
      </w:r>
    </w:p>
    <w:p w14:paraId="6ED7B636" w14:textId="77777777" w:rsidR="00E36CDC" w:rsidRPr="0086255B" w:rsidRDefault="00E36CDC" w:rsidP="00E36CDC">
      <w:pPr>
        <w:pStyle w:val="Point1letter"/>
        <w:tabs>
          <w:tab w:val="clear" w:pos="1417"/>
        </w:tabs>
        <w:ind w:left="720" w:hanging="360"/>
        <w:rPr>
          <w:rFonts w:asciiTheme="minorHAnsi" w:hAnsiTheme="minorHAnsi" w:cstheme="minorHAnsi"/>
          <w:bCs/>
          <w:noProof/>
          <w:sz w:val="22"/>
        </w:rPr>
      </w:pPr>
      <w:r w:rsidRPr="0086255B">
        <w:rPr>
          <w:rFonts w:asciiTheme="minorHAnsi" w:hAnsiTheme="minorHAnsi" w:cstheme="minorHAnsi"/>
          <w:noProof/>
          <w:sz w:val="22"/>
        </w:rPr>
        <w:t>da li će prijavljena mjera koristiti podjednako domaćim i uvoznim proizvođačima;</w:t>
      </w:r>
    </w:p>
    <w:p w14:paraId="6476276E" w14:textId="77777777" w:rsidR="00E36CDC" w:rsidRPr="0086255B" w:rsidRDefault="00E36CDC" w:rsidP="00E36CDC">
      <w:pPr>
        <w:tabs>
          <w:tab w:val="left" w:leader="dot" w:pos="9072"/>
        </w:tabs>
        <w:spacing w:before="120" w:after="120"/>
        <w:jc w:val="both"/>
        <w:rPr>
          <w:rFonts w:cstheme="minorHAnsi"/>
          <w:noProof/>
        </w:rPr>
      </w:pPr>
      <w:r w:rsidRPr="0086255B">
        <w:rPr>
          <w:rFonts w:cstheme="minorHAnsi"/>
          <w:noProof/>
        </w:rPr>
        <w:tab/>
      </w:r>
    </w:p>
    <w:p w14:paraId="23D3A3DE" w14:textId="77777777" w:rsidR="00E36CDC" w:rsidRPr="0086255B" w:rsidRDefault="00E36CDC" w:rsidP="00E36CDC">
      <w:pPr>
        <w:pStyle w:val="Point1letter"/>
        <w:tabs>
          <w:tab w:val="clear" w:pos="1417"/>
        </w:tabs>
        <w:ind w:left="720" w:hanging="360"/>
        <w:rPr>
          <w:rFonts w:asciiTheme="minorHAnsi" w:hAnsiTheme="minorHAnsi" w:cstheme="minorHAnsi"/>
          <w:bCs/>
          <w:noProof/>
          <w:sz w:val="22"/>
        </w:rPr>
      </w:pPr>
      <w:r w:rsidRPr="0086255B">
        <w:rPr>
          <w:rFonts w:asciiTheme="minorHAnsi" w:hAnsiTheme="minorHAnsi" w:cstheme="minorHAnsi"/>
          <w:noProof/>
          <w:sz w:val="22"/>
        </w:rPr>
        <w:lastRenderedPageBreak/>
        <w:t>da li se mjera finansira u potpunosti ili samo djelimično iz nameta; ako se finansira samo djelimično, navedite druge izvore finansiranja mjere i njihov odgovarajući udio;</w:t>
      </w:r>
    </w:p>
    <w:p w14:paraId="09424DA0" w14:textId="77777777" w:rsidR="00E36CDC" w:rsidRPr="0086255B" w:rsidRDefault="00E36CDC" w:rsidP="00E36CDC">
      <w:pPr>
        <w:tabs>
          <w:tab w:val="left" w:leader="dot" w:pos="9072"/>
        </w:tabs>
        <w:spacing w:before="120" w:after="120"/>
        <w:jc w:val="both"/>
        <w:rPr>
          <w:rFonts w:cstheme="minorHAnsi"/>
          <w:noProof/>
        </w:rPr>
      </w:pPr>
      <w:r w:rsidRPr="0086255B">
        <w:rPr>
          <w:rFonts w:cstheme="minorHAnsi"/>
          <w:noProof/>
        </w:rPr>
        <w:tab/>
      </w:r>
    </w:p>
    <w:p w14:paraId="4FA89BA9" w14:textId="77777777" w:rsidR="00E36CDC" w:rsidRPr="0086255B" w:rsidRDefault="00E36CDC" w:rsidP="00E36CDC">
      <w:pPr>
        <w:pStyle w:val="Point1letter"/>
        <w:tabs>
          <w:tab w:val="clear" w:pos="1417"/>
        </w:tabs>
        <w:ind w:left="720" w:hanging="360"/>
        <w:rPr>
          <w:rFonts w:asciiTheme="minorHAnsi" w:hAnsiTheme="minorHAnsi" w:cstheme="minorHAnsi"/>
          <w:bCs/>
          <w:noProof/>
          <w:sz w:val="22"/>
        </w:rPr>
      </w:pPr>
      <w:r w:rsidRPr="0086255B">
        <w:rPr>
          <w:rFonts w:asciiTheme="minorHAnsi" w:hAnsiTheme="minorHAnsi" w:cstheme="minorHAnsi"/>
          <w:noProof/>
          <w:sz w:val="22"/>
        </w:rPr>
        <w:t>da li se iz istog nameta finansiraju i druge mjere pomoći; ako da, navedite koje.</w:t>
      </w:r>
    </w:p>
    <w:p w14:paraId="12688680" w14:textId="77777777" w:rsidR="00E36CDC" w:rsidRPr="0086255B" w:rsidRDefault="00E36CDC" w:rsidP="00E36CDC">
      <w:pPr>
        <w:pStyle w:val="Point1letter"/>
        <w:numPr>
          <w:ilvl w:val="0"/>
          <w:numId w:val="0"/>
        </w:numPr>
        <w:rPr>
          <w:rFonts w:asciiTheme="minorHAnsi" w:hAnsiTheme="minorHAnsi" w:cstheme="minorHAnsi"/>
          <w:bCs/>
          <w:noProof/>
          <w:sz w:val="22"/>
        </w:rPr>
      </w:pPr>
      <w:r w:rsidRPr="0086255B">
        <w:rPr>
          <w:rFonts w:asciiTheme="minorHAnsi" w:hAnsiTheme="minorHAnsi" w:cstheme="minorHAnsi"/>
          <w:bCs/>
          <w:noProof/>
          <w:sz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016"/>
      </w:tblGrid>
      <w:tr w:rsidR="00E36CDC" w:rsidRPr="0086255B" w14:paraId="4E090F01" w14:textId="77777777" w:rsidTr="00D507D9">
        <w:tc>
          <w:tcPr>
            <w:tcW w:w="5000" w:type="pct"/>
            <w:shd w:val="pct15" w:color="auto" w:fill="auto"/>
          </w:tcPr>
          <w:p w14:paraId="4EFCA9C0" w14:textId="77777777" w:rsidR="00E36CDC" w:rsidRPr="0086255B" w:rsidRDefault="00E36CDC" w:rsidP="00D507D9">
            <w:pPr>
              <w:spacing w:before="120" w:after="120"/>
              <w:jc w:val="both"/>
              <w:rPr>
                <w:rFonts w:cstheme="minorHAnsi"/>
                <w:b/>
                <w:iCs/>
                <w:noProof/>
                <w:lang w:eastAsia="hr-HR" w:bidi="hr-HR"/>
              </w:rPr>
            </w:pPr>
            <w:r w:rsidRPr="0086255B">
              <w:rPr>
                <w:rFonts w:cstheme="minorHAnsi"/>
                <w:lang w:eastAsia="hr-HR" w:bidi="hr-HR"/>
              </w:rPr>
              <w:br w:type="page"/>
            </w:r>
            <w:r w:rsidRPr="0086255B">
              <w:rPr>
                <w:rFonts w:cstheme="minorHAnsi"/>
                <w:b/>
                <w:noProof/>
                <w:lang w:eastAsia="hr-HR" w:bidi="hr-HR"/>
              </w:rPr>
              <w:t>Odjeljak B: Ocjena usklađenosti pomoći</w:t>
            </w:r>
          </w:p>
        </w:tc>
      </w:tr>
    </w:tbl>
    <w:p w14:paraId="4C91748D" w14:textId="77777777" w:rsidR="00E36CDC" w:rsidRPr="0086255B" w:rsidRDefault="00E36CDC" w:rsidP="00E36CDC">
      <w:pPr>
        <w:pStyle w:val="Heading1"/>
        <w:keepNext/>
        <w:numPr>
          <w:ilvl w:val="0"/>
          <w:numId w:val="7"/>
        </w:numPr>
        <w:tabs>
          <w:tab w:val="clear" w:pos="850"/>
        </w:tabs>
        <w:spacing w:before="120" w:after="120"/>
        <w:ind w:left="360" w:right="0" w:hanging="360"/>
        <w:jc w:val="both"/>
        <w:rPr>
          <w:rFonts w:asciiTheme="minorHAnsi" w:hAnsiTheme="minorHAnsi" w:cstheme="minorHAnsi"/>
          <w:noProof/>
          <w:sz w:val="22"/>
          <w:szCs w:val="22"/>
        </w:rPr>
      </w:pPr>
      <w:r w:rsidRPr="0086255B">
        <w:rPr>
          <w:rFonts w:asciiTheme="minorHAnsi" w:hAnsiTheme="minorHAnsi" w:cstheme="minorHAnsi"/>
          <w:noProof/>
          <w:sz w:val="22"/>
          <w:szCs w:val="22"/>
        </w:rPr>
        <w:t>Pozitivan uslov: pomoć mora da olakšava razvoj ekonomske djelatnosti</w:t>
      </w:r>
    </w:p>
    <w:p w14:paraId="0331213D" w14:textId="77777777" w:rsidR="00E36CDC" w:rsidRPr="0086255B" w:rsidRDefault="00E36CDC" w:rsidP="00E36CDC">
      <w:pPr>
        <w:pStyle w:val="Heading2"/>
        <w:keepLines w:val="0"/>
        <w:numPr>
          <w:ilvl w:val="1"/>
          <w:numId w:val="7"/>
        </w:numPr>
        <w:tabs>
          <w:tab w:val="clear" w:pos="850"/>
        </w:tabs>
        <w:spacing w:before="120" w:after="120"/>
        <w:ind w:left="360" w:hanging="360"/>
        <w:rPr>
          <w:rFonts w:asciiTheme="minorHAnsi" w:hAnsiTheme="minorHAnsi" w:cstheme="minorHAnsi"/>
          <w:i/>
          <w:noProof/>
          <w:color w:val="auto"/>
          <w:sz w:val="22"/>
          <w:szCs w:val="22"/>
        </w:rPr>
      </w:pPr>
      <w:r w:rsidRPr="0086255B">
        <w:rPr>
          <w:rFonts w:asciiTheme="minorHAnsi" w:hAnsiTheme="minorHAnsi" w:cstheme="minorHAnsi"/>
          <w:noProof/>
          <w:color w:val="auto"/>
          <w:sz w:val="22"/>
          <w:szCs w:val="22"/>
        </w:rPr>
        <w:t>Doprinos razvoju ekonomske djelatnosti</w:t>
      </w:r>
    </w:p>
    <w:p w14:paraId="0ED4D6BD" w14:textId="77777777" w:rsidR="00E36CDC" w:rsidRPr="0086255B" w:rsidRDefault="00E36CDC" w:rsidP="00E36CDC">
      <w:pPr>
        <w:pStyle w:val="Heading2"/>
        <w:numPr>
          <w:ilvl w:val="0"/>
          <w:numId w:val="0"/>
        </w:numPr>
        <w:spacing w:before="120" w:after="120"/>
        <w:rPr>
          <w:rFonts w:asciiTheme="minorHAnsi" w:hAnsiTheme="minorHAnsi" w:cstheme="minorHAnsi"/>
          <w:b w:val="0"/>
          <w:i/>
          <w:noProof/>
          <w:color w:val="auto"/>
          <w:sz w:val="22"/>
          <w:szCs w:val="22"/>
        </w:rPr>
      </w:pPr>
      <w:r w:rsidRPr="0086255B">
        <w:rPr>
          <w:rFonts w:asciiTheme="minorHAnsi" w:hAnsiTheme="minorHAnsi" w:cstheme="minorHAnsi"/>
          <w:b w:val="0"/>
          <w:i/>
          <w:noProof/>
          <w:color w:val="auto"/>
          <w:sz w:val="22"/>
          <w:szCs w:val="22"/>
        </w:rPr>
        <w:t xml:space="preserve">Za unos podataka u ovom odjeljku vidjeti odjeljke 3.1.1. i 3.1.2., ako su primjenjivi na mjere, i odjeljke 4.7.1.1. i 4.7.1.2. (tačke od 293 do 296) CEEAG-a.. </w:t>
      </w:r>
    </w:p>
    <w:p w14:paraId="163EBF45" w14:textId="77777777" w:rsidR="00E36CDC" w:rsidRPr="0086255B" w:rsidRDefault="00E36CDC" w:rsidP="00E36CDC">
      <w:pPr>
        <w:pStyle w:val="NumPar1"/>
        <w:numPr>
          <w:ilvl w:val="0"/>
          <w:numId w:val="5"/>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 xml:space="preserve">U članu 107 stav 3 tačka (c) Ugovora o funkcioniranju Evropske unije („Ugovor”) predviđena je mogućnost da Komisija usklađenom može proglasiti „pomoć za olakšavanje razvoja određenih ekonomskih djelatnosti ili određenih ekonomskih područja ako takva pomoć ne utiče negativno na  uslove konkurencije i trgovine u mjeri u kojoj bi to bilo suprotno zajedničkom interesu”. Stoga pomoć koja je usklađena na osnovu te odredbe Ugovora mora doprinijeti razvoju određene ekonomske djelatnosti. </w:t>
      </w:r>
    </w:p>
    <w:p w14:paraId="003C83CD" w14:textId="77777777" w:rsidR="00E36CDC" w:rsidRPr="0086255B" w:rsidRDefault="00E36CDC" w:rsidP="00E36CDC">
      <w:pPr>
        <w:pStyle w:val="Text1"/>
        <w:spacing w:after="120"/>
        <w:ind w:left="0" w:firstLine="0"/>
        <w:rPr>
          <w:rFonts w:asciiTheme="minorHAnsi" w:hAnsiTheme="minorHAnsi" w:cstheme="minorHAnsi"/>
          <w:noProof/>
          <w:sz w:val="22"/>
          <w:szCs w:val="22"/>
        </w:rPr>
      </w:pPr>
      <w:r w:rsidRPr="0086255B">
        <w:rPr>
          <w:rFonts w:asciiTheme="minorHAnsi" w:hAnsiTheme="minorHAnsi" w:cstheme="minorHAnsi"/>
          <w:noProof/>
          <w:sz w:val="22"/>
          <w:szCs w:val="22"/>
        </w:rPr>
        <w:t>Kako bi se dokazala usklađenost sa tačkom 23 CEEAG-a, navedite ekonomske djelatnosti koje će biti olakšane kao rezultat pomoći i način na koji se podstiče razvoj tih djelatnosti.</w:t>
      </w:r>
    </w:p>
    <w:p w14:paraId="2C98F8C2" w14:textId="77777777" w:rsidR="00E36CDC" w:rsidRPr="0086255B" w:rsidRDefault="00E36CDC" w:rsidP="00E36CDC">
      <w:pPr>
        <w:tabs>
          <w:tab w:val="left" w:leader="dot" w:pos="9072"/>
        </w:tabs>
        <w:spacing w:before="120" w:after="120"/>
        <w:jc w:val="both"/>
        <w:rPr>
          <w:rFonts w:cstheme="minorHAnsi"/>
          <w:noProof/>
        </w:rPr>
      </w:pPr>
      <w:r w:rsidRPr="0086255B">
        <w:rPr>
          <w:rFonts w:cstheme="minorHAnsi"/>
          <w:noProof/>
        </w:rPr>
        <w:tab/>
      </w:r>
    </w:p>
    <w:p w14:paraId="038C078B" w14:textId="77777777" w:rsidR="00E36CDC" w:rsidRPr="0086255B" w:rsidRDefault="00E36CDC" w:rsidP="00E36CDC">
      <w:pPr>
        <w:pStyle w:val="NumPar1"/>
        <w:numPr>
          <w:ilvl w:val="0"/>
          <w:numId w:val="5"/>
        </w:numPr>
        <w:tabs>
          <w:tab w:val="clear" w:pos="850"/>
        </w:tabs>
        <w:ind w:left="360" w:hanging="360"/>
        <w:rPr>
          <w:rFonts w:asciiTheme="minorHAnsi" w:hAnsiTheme="minorHAnsi" w:cstheme="minorHAnsi"/>
          <w:i/>
          <w:noProof/>
          <w:sz w:val="22"/>
        </w:rPr>
      </w:pPr>
      <w:r w:rsidRPr="0086255B">
        <w:rPr>
          <w:rFonts w:asciiTheme="minorHAnsi" w:hAnsiTheme="minorHAnsi" w:cstheme="minorHAnsi"/>
          <w:noProof/>
          <w:sz w:val="22"/>
        </w:rPr>
        <w:t>Može se smatrati da pomoć olakšava ekonomsku djelatnost samo ako ima podsticajni efekat. Kako bi se dokazala usklađenost sa odjeljkom 3.1.2. CEEAG-a, objasnite na koji način mjera „[podstiče] korisnika da promijeni svoje ponašanje odnosno da se uključi u dodatnu ekonomsku djelatnost ili ekološki prihvatljivu ekonomsku djelatnost, a koju bez dodjele pomoći ne bi obavljao ili bi je obavljao na ograničen ili drukčiji način” s obzirom na obrazloženje pomoći iz odjeljka 4.7.1.1. CEEAG-a.</w:t>
      </w:r>
      <w:r w:rsidRPr="0086255B">
        <w:rPr>
          <w:rFonts w:asciiTheme="minorHAnsi" w:hAnsiTheme="minorHAnsi" w:cstheme="minorHAnsi"/>
          <w:i/>
          <w:noProof/>
          <w:sz w:val="22"/>
        </w:rPr>
        <w:t xml:space="preserve"> </w:t>
      </w:r>
    </w:p>
    <w:p w14:paraId="2E0A11ED" w14:textId="77777777" w:rsidR="00E36CDC" w:rsidRPr="0086255B" w:rsidRDefault="00E36CDC" w:rsidP="00E36CDC">
      <w:pPr>
        <w:tabs>
          <w:tab w:val="left" w:leader="dot" w:pos="9072"/>
        </w:tabs>
        <w:spacing w:before="120" w:after="120"/>
        <w:jc w:val="both"/>
        <w:rPr>
          <w:rFonts w:cstheme="minorHAnsi"/>
          <w:noProof/>
        </w:rPr>
      </w:pPr>
      <w:r w:rsidRPr="0086255B">
        <w:rPr>
          <w:rFonts w:cstheme="minorHAnsi"/>
          <w:noProof/>
        </w:rPr>
        <w:tab/>
      </w:r>
    </w:p>
    <w:p w14:paraId="535E6DF0" w14:textId="77777777" w:rsidR="00E36CDC" w:rsidRPr="0086255B" w:rsidRDefault="00E36CDC" w:rsidP="00E36CDC">
      <w:pPr>
        <w:pStyle w:val="NumPar1"/>
        <w:numPr>
          <w:ilvl w:val="0"/>
          <w:numId w:val="5"/>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Kako bi se dokazala usklađenost sa tačkom 293 CEEAG-a, opišite (i) zašto bi „smanjenja poreza ili parafiskalnih nameta za zaštitu životne sredine [koja bi] mogla negativno uticati na cilj zaštite životne sredine, mogla [...] ipak biti potrebna” i (ii) zašto „bi korisnici u suprotnom bili u toliko nepovoljnom konkurentnom položaju da uopštee ne bi bilo moguće uvesti porez ili parafiskalne namete za zaštitu životne sredine”.</w:t>
      </w:r>
    </w:p>
    <w:p w14:paraId="68AC7CE8" w14:textId="77777777" w:rsidR="00E36CDC" w:rsidRPr="0086255B" w:rsidRDefault="00E36CDC" w:rsidP="00E36CDC">
      <w:pPr>
        <w:tabs>
          <w:tab w:val="left" w:leader="dot" w:pos="9072"/>
        </w:tabs>
        <w:spacing w:before="120" w:after="120"/>
        <w:jc w:val="both"/>
        <w:rPr>
          <w:rFonts w:cstheme="minorHAnsi"/>
          <w:noProof/>
        </w:rPr>
      </w:pPr>
      <w:r w:rsidRPr="0086255B">
        <w:rPr>
          <w:rFonts w:cstheme="minorHAnsi"/>
          <w:noProof/>
        </w:rPr>
        <w:tab/>
      </w:r>
    </w:p>
    <w:p w14:paraId="3C40BFA0" w14:textId="77777777" w:rsidR="00E36CDC" w:rsidRPr="0086255B" w:rsidRDefault="00E36CDC" w:rsidP="00E36CDC">
      <w:pPr>
        <w:pStyle w:val="NumPar1"/>
        <w:numPr>
          <w:ilvl w:val="0"/>
          <w:numId w:val="5"/>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Kako bi se dokazala usklađenost sa tačkom 294 CEEAG-a, opišite:</w:t>
      </w:r>
    </w:p>
    <w:p w14:paraId="1B0433D2" w14:textId="77777777" w:rsidR="00E36CDC" w:rsidRPr="0086255B" w:rsidRDefault="00E36CDC" w:rsidP="00E36CDC">
      <w:pPr>
        <w:pStyle w:val="Point1letter"/>
        <w:numPr>
          <w:ilvl w:val="3"/>
          <w:numId w:val="8"/>
        </w:numPr>
        <w:tabs>
          <w:tab w:val="clear" w:pos="1417"/>
        </w:tabs>
        <w:ind w:left="922" w:hanging="562"/>
        <w:rPr>
          <w:rFonts w:asciiTheme="minorHAnsi" w:hAnsiTheme="minorHAnsi" w:cstheme="minorHAnsi"/>
          <w:noProof/>
          <w:sz w:val="22"/>
        </w:rPr>
      </w:pPr>
      <w:r w:rsidRPr="0086255B">
        <w:rPr>
          <w:rFonts w:asciiTheme="minorHAnsi" w:hAnsiTheme="minorHAnsi" w:cstheme="minorHAnsi"/>
          <w:noProof/>
          <w:sz w:val="22"/>
        </w:rPr>
        <w:t>zašto se „odobravanjem povoljnijeg tretmana određenim privrednim društvima može [...] omogućiti postizanje višeg opšteg nivoa doprinosa porezima ili parafiskalnim nametima za zaštitu životne sredine”;</w:t>
      </w:r>
    </w:p>
    <w:p w14:paraId="0B44B8D6" w14:textId="77777777" w:rsidR="00E36CDC" w:rsidRPr="0086255B" w:rsidRDefault="00E36CDC" w:rsidP="00E36CDC">
      <w:pPr>
        <w:tabs>
          <w:tab w:val="left" w:leader="dot" w:pos="9072"/>
        </w:tabs>
        <w:spacing w:before="120" w:after="120"/>
        <w:jc w:val="both"/>
        <w:rPr>
          <w:rFonts w:cstheme="minorHAnsi"/>
          <w:noProof/>
        </w:rPr>
      </w:pPr>
      <w:r w:rsidRPr="0086255B">
        <w:rPr>
          <w:rFonts w:cstheme="minorHAnsi"/>
          <w:noProof/>
        </w:rPr>
        <w:tab/>
      </w:r>
    </w:p>
    <w:p w14:paraId="6673B066" w14:textId="77777777" w:rsidR="00E36CDC" w:rsidRPr="0086255B" w:rsidRDefault="00E36CDC" w:rsidP="00E36CDC">
      <w:pPr>
        <w:pStyle w:val="Point1lette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zašto „smanjenje poreza ili parafiskalnih nameta za zaštitu životne sredine može indirektno doprinijeti višem nivou zaštite životne sredine”;</w:t>
      </w:r>
    </w:p>
    <w:p w14:paraId="7F431DE8" w14:textId="77777777" w:rsidR="00E36CDC" w:rsidRPr="0086255B" w:rsidRDefault="00E36CDC" w:rsidP="00E36CDC">
      <w:pPr>
        <w:tabs>
          <w:tab w:val="left" w:leader="dot" w:pos="9072"/>
        </w:tabs>
        <w:spacing w:before="120" w:after="120"/>
        <w:jc w:val="both"/>
        <w:rPr>
          <w:rFonts w:cstheme="minorHAnsi"/>
          <w:noProof/>
        </w:rPr>
      </w:pPr>
      <w:r w:rsidRPr="0086255B">
        <w:rPr>
          <w:rFonts w:cstheme="minorHAnsi"/>
          <w:noProof/>
        </w:rPr>
        <w:tab/>
      </w:r>
    </w:p>
    <w:p w14:paraId="4CDF39DA" w14:textId="77777777" w:rsidR="00E36CDC" w:rsidRPr="0086255B" w:rsidRDefault="00E36CDC" w:rsidP="00E36CDC">
      <w:pPr>
        <w:pStyle w:val="Text1"/>
        <w:spacing w:after="120"/>
        <w:ind w:left="1080" w:hanging="360"/>
        <w:rPr>
          <w:rFonts w:asciiTheme="minorHAnsi" w:hAnsiTheme="minorHAnsi" w:cstheme="minorHAnsi"/>
          <w:i/>
          <w:iCs/>
          <w:noProof/>
          <w:sz w:val="22"/>
          <w:szCs w:val="22"/>
        </w:rPr>
      </w:pPr>
      <w:r w:rsidRPr="0086255B">
        <w:rPr>
          <w:rFonts w:asciiTheme="minorHAnsi" w:hAnsiTheme="minorHAnsi" w:cstheme="minorHAnsi"/>
          <w:i/>
          <w:noProof/>
          <w:sz w:val="22"/>
          <w:szCs w:val="22"/>
        </w:rPr>
        <w:t xml:space="preserve">i </w:t>
      </w:r>
    </w:p>
    <w:p w14:paraId="2ABB41AE" w14:textId="77777777" w:rsidR="00E36CDC" w:rsidRPr="0086255B" w:rsidRDefault="00E36CDC" w:rsidP="00E36CDC">
      <w:pPr>
        <w:pStyle w:val="Point1lette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lastRenderedPageBreak/>
        <w:t>kako država članica obezbjeđuje da se tim smanjenjima ne „[narušava] opšti cilj poreza ili parafiskalnih nameta za zaštitu životne sredine, a to je da odvrati od ponašanja štetnog za životnu sredinu, i/ili [povećaju] troškovi takvog ponašanja ako ne postoje zadovoljavajuća alternativna rješenja”.</w:t>
      </w:r>
    </w:p>
    <w:p w14:paraId="6CD36FBF" w14:textId="77777777" w:rsidR="00E36CDC" w:rsidRPr="0086255B" w:rsidRDefault="00E36CDC" w:rsidP="00E36CDC">
      <w:pPr>
        <w:tabs>
          <w:tab w:val="left" w:leader="dot" w:pos="9072"/>
        </w:tabs>
        <w:spacing w:before="120" w:after="120"/>
        <w:jc w:val="both"/>
        <w:rPr>
          <w:rFonts w:cstheme="minorHAnsi"/>
          <w:noProof/>
        </w:rPr>
      </w:pPr>
      <w:r w:rsidRPr="0086255B">
        <w:rPr>
          <w:rFonts w:cstheme="minorHAnsi"/>
          <w:noProof/>
        </w:rPr>
        <w:tab/>
      </w:r>
    </w:p>
    <w:p w14:paraId="0672F3CB" w14:textId="77777777" w:rsidR="00E36CDC" w:rsidRPr="0086255B" w:rsidRDefault="00E36CDC" w:rsidP="00E36CDC">
      <w:pPr>
        <w:pStyle w:val="NumPar1"/>
        <w:numPr>
          <w:ilvl w:val="0"/>
          <w:numId w:val="5"/>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Kako bi se dokazala usklađenost sa tačkom 295 CEEAG-a navedite informacije kako je opisano u tački 296 CEEAG-a:</w:t>
      </w:r>
    </w:p>
    <w:p w14:paraId="02FF5A89" w14:textId="77777777" w:rsidR="00E36CDC" w:rsidRPr="0086255B" w:rsidRDefault="00E36CDC" w:rsidP="00E36CDC">
      <w:pPr>
        <w:pStyle w:val="Point1letter"/>
        <w:numPr>
          <w:ilvl w:val="3"/>
          <w:numId w:val="9"/>
        </w:numP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opis sektora ili kategorija korisnika koji ispunjavaju uslove za smanjenja;</w:t>
      </w:r>
    </w:p>
    <w:p w14:paraId="1940FE8E" w14:textId="77777777" w:rsidR="00E36CDC" w:rsidRPr="0086255B" w:rsidRDefault="00E36CDC" w:rsidP="00E36CDC">
      <w:pPr>
        <w:tabs>
          <w:tab w:val="left" w:leader="dot" w:pos="9072"/>
        </w:tabs>
        <w:spacing w:before="120" w:after="120"/>
        <w:jc w:val="both"/>
        <w:rPr>
          <w:rFonts w:cstheme="minorHAnsi"/>
          <w:noProof/>
        </w:rPr>
      </w:pPr>
      <w:r w:rsidRPr="0086255B">
        <w:rPr>
          <w:rFonts w:cstheme="minorHAnsi"/>
          <w:noProof/>
        </w:rPr>
        <w:tab/>
      </w:r>
    </w:p>
    <w:p w14:paraId="6D725DAF" w14:textId="77777777" w:rsidR="00E36CDC" w:rsidRPr="0086255B" w:rsidRDefault="00E36CDC" w:rsidP="00E36CDC">
      <w:pPr>
        <w:pStyle w:val="Point1lette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popis najvećih korisnika u svakom sektoru o kojem je riječ, njihov promet, tržišne udjele, visinu poreske osnovice i udio poreza ili nameta za zaštitu životne sredine u njihovoj dobiti prije oporezivanja sa smanjenjem ili bez njega (ove informacije mogu biti dostavljene u posebnom prilogu uz ovaj obrazac o dodatnim podacima);</w:t>
      </w:r>
    </w:p>
    <w:p w14:paraId="5780FA15" w14:textId="77777777" w:rsidR="00E36CDC" w:rsidRPr="0086255B" w:rsidRDefault="00E36CDC" w:rsidP="00E36CDC">
      <w:pPr>
        <w:tabs>
          <w:tab w:val="left" w:leader="dot" w:pos="9072"/>
        </w:tabs>
        <w:spacing w:before="120" w:after="120"/>
        <w:jc w:val="both"/>
        <w:rPr>
          <w:rFonts w:cstheme="minorHAnsi"/>
          <w:noProof/>
        </w:rPr>
      </w:pPr>
      <w:r w:rsidRPr="0086255B">
        <w:rPr>
          <w:rFonts w:cstheme="minorHAnsi"/>
          <w:noProof/>
        </w:rPr>
        <w:tab/>
      </w:r>
    </w:p>
    <w:p w14:paraId="0A06ED0C" w14:textId="77777777" w:rsidR="00E36CDC" w:rsidRPr="0086255B" w:rsidRDefault="00E36CDC" w:rsidP="00E36CDC">
      <w:pPr>
        <w:pStyle w:val="Point1lette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opis situacije u kojoj se ti korisnici nalaze i objašnjenje zašto ne bi bili u mogućnosti da plate standardnu stopu poreza ili nameta za zaštitu životne sredine;</w:t>
      </w:r>
    </w:p>
    <w:p w14:paraId="46C08AAC" w14:textId="77777777" w:rsidR="00E36CDC" w:rsidRPr="0086255B" w:rsidRDefault="00E36CDC" w:rsidP="00E36CDC">
      <w:pPr>
        <w:tabs>
          <w:tab w:val="left" w:leader="dot" w:pos="9072"/>
        </w:tabs>
        <w:spacing w:before="120" w:after="120"/>
        <w:jc w:val="both"/>
        <w:rPr>
          <w:rFonts w:cstheme="minorHAnsi"/>
          <w:noProof/>
        </w:rPr>
      </w:pPr>
      <w:r w:rsidRPr="0086255B">
        <w:rPr>
          <w:rFonts w:cstheme="minorHAnsi"/>
          <w:noProof/>
        </w:rPr>
        <w:tab/>
      </w:r>
    </w:p>
    <w:p w14:paraId="6394D3DB" w14:textId="77777777" w:rsidR="00E36CDC" w:rsidRPr="0086255B" w:rsidRDefault="00E36CDC" w:rsidP="00E36CDC">
      <w:pPr>
        <w:pStyle w:val="Point1lette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objašnjenje na koji način bi smanjeni porez ili nameti doprinijeli stvarnom povećanju nivoa zaštite životne sredine u poređenju sa nivoom zaštite životne sredine koji bi se postigao bez smanjenja</w:t>
      </w:r>
      <w:r w:rsidRPr="0086255B">
        <w:rPr>
          <w:rStyle w:val="FootnoteReference"/>
          <w:rFonts w:asciiTheme="minorHAnsi" w:hAnsiTheme="minorHAnsi" w:cstheme="minorHAnsi"/>
          <w:noProof/>
          <w:sz w:val="22"/>
        </w:rPr>
        <w:footnoteReference w:id="4"/>
      </w:r>
      <w:r w:rsidRPr="0086255B">
        <w:rPr>
          <w:rFonts w:asciiTheme="minorHAnsi" w:hAnsiTheme="minorHAnsi" w:cstheme="minorHAnsi"/>
          <w:noProof/>
          <w:sz w:val="22"/>
        </w:rPr>
        <w:t>.</w:t>
      </w:r>
    </w:p>
    <w:p w14:paraId="5F905D8F" w14:textId="77777777" w:rsidR="00E36CDC" w:rsidRPr="0086255B" w:rsidRDefault="00E36CDC" w:rsidP="00E36CDC">
      <w:pPr>
        <w:tabs>
          <w:tab w:val="left" w:leader="dot" w:pos="9072"/>
        </w:tabs>
        <w:spacing w:before="120" w:after="120"/>
        <w:jc w:val="both"/>
        <w:rPr>
          <w:rFonts w:cstheme="minorHAnsi"/>
          <w:noProof/>
        </w:rPr>
      </w:pPr>
      <w:r w:rsidRPr="0086255B">
        <w:rPr>
          <w:rFonts w:cstheme="minorHAnsi"/>
          <w:noProof/>
        </w:rPr>
        <w:tab/>
      </w:r>
    </w:p>
    <w:p w14:paraId="40623175" w14:textId="77777777" w:rsidR="00E36CDC" w:rsidRPr="0086255B" w:rsidRDefault="00E36CDC" w:rsidP="00E36CDC">
      <w:pPr>
        <w:pStyle w:val="Heading2"/>
        <w:keepLines w:val="0"/>
        <w:numPr>
          <w:ilvl w:val="1"/>
          <w:numId w:val="7"/>
        </w:numPr>
        <w:tabs>
          <w:tab w:val="clear" w:pos="850"/>
        </w:tabs>
        <w:spacing w:before="120" w:after="120"/>
        <w:ind w:left="360" w:hanging="360"/>
        <w:rPr>
          <w:rFonts w:asciiTheme="minorHAnsi" w:hAnsiTheme="minorHAnsi" w:cstheme="minorHAnsi"/>
          <w:noProof/>
          <w:color w:val="auto"/>
          <w:sz w:val="22"/>
          <w:szCs w:val="22"/>
        </w:rPr>
      </w:pPr>
      <w:r w:rsidRPr="0086255B">
        <w:rPr>
          <w:rFonts w:asciiTheme="minorHAnsi" w:hAnsiTheme="minorHAnsi" w:cstheme="minorHAnsi"/>
          <w:noProof/>
          <w:color w:val="auto"/>
          <w:sz w:val="22"/>
          <w:szCs w:val="22"/>
        </w:rPr>
        <w:t>Nepostojanje povrede bilo koje odgovarajuće odredbe prava Unije</w:t>
      </w:r>
    </w:p>
    <w:p w14:paraId="12102EAC" w14:textId="77777777" w:rsidR="00E36CDC" w:rsidRPr="0086255B" w:rsidRDefault="00E36CDC" w:rsidP="00E36CDC">
      <w:pPr>
        <w:spacing w:before="120" w:after="120"/>
        <w:jc w:val="both"/>
        <w:rPr>
          <w:rFonts w:cstheme="minorHAnsi"/>
          <w:i/>
          <w:iCs/>
          <w:noProof/>
        </w:rPr>
      </w:pPr>
      <w:r w:rsidRPr="0086255B">
        <w:rPr>
          <w:rFonts w:cstheme="minorHAnsi"/>
          <w:i/>
          <w:noProof/>
        </w:rPr>
        <w:t xml:space="preserve">Za unos podataka u ovom odjeljku vidjeti odjeljak 3.1.3. (tačka 33) CEEAG-a. </w:t>
      </w:r>
    </w:p>
    <w:p w14:paraId="11DB35CF" w14:textId="77777777" w:rsidR="00E36CDC" w:rsidRPr="0086255B" w:rsidRDefault="00E36CDC" w:rsidP="00E36CDC">
      <w:pPr>
        <w:pStyle w:val="NumPar1"/>
        <w:numPr>
          <w:ilvl w:val="0"/>
          <w:numId w:val="5"/>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 xml:space="preserve">Dostavite podatke koji potvrđuju usklađenost sa odgovarajućim odredbama prava EU-a u skladu sa tačkom 33 CEEAG-a. </w:t>
      </w:r>
    </w:p>
    <w:p w14:paraId="21ABF7F4" w14:textId="77777777" w:rsidR="00E36CDC" w:rsidRPr="0086255B" w:rsidRDefault="00E36CDC" w:rsidP="00E36CDC">
      <w:pPr>
        <w:tabs>
          <w:tab w:val="left" w:leader="dot" w:pos="9072"/>
        </w:tabs>
        <w:spacing w:before="120" w:after="120"/>
        <w:jc w:val="both"/>
        <w:rPr>
          <w:rFonts w:cstheme="minorHAnsi"/>
          <w:noProof/>
        </w:rPr>
      </w:pPr>
      <w:r w:rsidRPr="0086255B">
        <w:rPr>
          <w:rFonts w:cstheme="minorHAnsi"/>
          <w:noProof/>
        </w:rPr>
        <w:tab/>
      </w:r>
    </w:p>
    <w:p w14:paraId="5D54167E" w14:textId="77777777" w:rsidR="00E36CDC" w:rsidRPr="0086255B" w:rsidRDefault="00E36CDC" w:rsidP="00E36CDC">
      <w:pPr>
        <w:pStyle w:val="NumPar1"/>
        <w:numPr>
          <w:ilvl w:val="0"/>
          <w:numId w:val="5"/>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Ako se za finansiranje mjera koriste nameti, objasnite da li je potrebno sprovesti procjenu usklađenosti sa čl. 30 i 110 Ugovora. Ako jeste, dokažite na koji je način mjera u skladu sa odredbama čl. 30 i 110 Ugovora. U tom kontekstu, ako se prijavljene mjere finansiraju putem nameta, može se pozvati i na informacije dostavljene u okviru pitanja 5.2. iznad.</w:t>
      </w:r>
    </w:p>
    <w:p w14:paraId="7DEFCB38" w14:textId="77777777" w:rsidR="00E36CDC" w:rsidRPr="0086255B" w:rsidRDefault="00E36CDC" w:rsidP="00E36CDC">
      <w:pPr>
        <w:tabs>
          <w:tab w:val="left" w:leader="dot" w:pos="9072"/>
        </w:tabs>
        <w:spacing w:before="120" w:after="120"/>
        <w:jc w:val="both"/>
        <w:rPr>
          <w:rFonts w:cstheme="minorHAnsi"/>
          <w:noProof/>
        </w:rPr>
      </w:pPr>
      <w:r w:rsidRPr="0086255B">
        <w:rPr>
          <w:rFonts w:cstheme="minorHAnsi"/>
          <w:noProof/>
        </w:rPr>
        <w:tab/>
      </w:r>
    </w:p>
    <w:p w14:paraId="73540F50" w14:textId="77777777" w:rsidR="00E36CDC" w:rsidRPr="0086255B" w:rsidRDefault="00E36CDC" w:rsidP="00E36CDC">
      <w:pPr>
        <w:pStyle w:val="Heading1"/>
        <w:keepNext/>
        <w:numPr>
          <w:ilvl w:val="0"/>
          <w:numId w:val="7"/>
        </w:numPr>
        <w:tabs>
          <w:tab w:val="clear" w:pos="850"/>
        </w:tabs>
        <w:spacing w:before="120" w:after="120"/>
        <w:ind w:left="360" w:right="0" w:hanging="360"/>
        <w:jc w:val="both"/>
        <w:rPr>
          <w:rFonts w:asciiTheme="minorHAnsi" w:hAnsiTheme="minorHAnsi" w:cstheme="minorHAnsi"/>
          <w:noProof/>
          <w:sz w:val="22"/>
          <w:szCs w:val="22"/>
        </w:rPr>
      </w:pPr>
      <w:r w:rsidRPr="0086255B">
        <w:rPr>
          <w:rFonts w:asciiTheme="minorHAnsi" w:hAnsiTheme="minorHAnsi" w:cstheme="minorHAnsi"/>
          <w:noProof/>
          <w:sz w:val="22"/>
          <w:szCs w:val="22"/>
        </w:rPr>
        <w:t>Negativni uslov: pomoć ne smije neopravdano uticati na uslove konkurencije i trgovine u mjeri u kojoj bi to bilo suprotno zajedničkom interesu</w:t>
      </w:r>
    </w:p>
    <w:p w14:paraId="7ADC6685" w14:textId="77777777" w:rsidR="00E36CDC" w:rsidRPr="0086255B" w:rsidRDefault="00E36CDC" w:rsidP="00E36CDC">
      <w:pPr>
        <w:pStyle w:val="Heading2"/>
        <w:keepLines w:val="0"/>
        <w:numPr>
          <w:ilvl w:val="1"/>
          <w:numId w:val="7"/>
        </w:numPr>
        <w:tabs>
          <w:tab w:val="clear" w:pos="850"/>
        </w:tabs>
        <w:spacing w:before="120" w:after="120"/>
        <w:ind w:left="360" w:hanging="360"/>
        <w:rPr>
          <w:rFonts w:asciiTheme="minorHAnsi" w:hAnsiTheme="minorHAnsi" w:cstheme="minorHAnsi"/>
          <w:noProof/>
          <w:color w:val="auto"/>
          <w:sz w:val="22"/>
          <w:szCs w:val="22"/>
        </w:rPr>
      </w:pPr>
      <w:r w:rsidRPr="0086255B">
        <w:rPr>
          <w:rFonts w:asciiTheme="minorHAnsi" w:hAnsiTheme="minorHAnsi" w:cstheme="minorHAnsi"/>
          <w:noProof/>
          <w:color w:val="auto"/>
          <w:sz w:val="22"/>
          <w:szCs w:val="22"/>
        </w:rPr>
        <w:t>Svođenje narušavanja konkurencije i trgovine na najmanju moguću mjeru</w:t>
      </w:r>
    </w:p>
    <w:p w14:paraId="74560342" w14:textId="77777777" w:rsidR="00E36CDC" w:rsidRPr="0086255B" w:rsidRDefault="00E36CDC" w:rsidP="00E36CDC">
      <w:pPr>
        <w:spacing w:before="120" w:after="120"/>
        <w:jc w:val="both"/>
        <w:rPr>
          <w:rFonts w:cstheme="minorHAnsi"/>
          <w:i/>
        </w:rPr>
      </w:pPr>
      <w:proofErr w:type="spellStart"/>
      <w:r w:rsidRPr="0086255B">
        <w:rPr>
          <w:rFonts w:cstheme="minorHAnsi"/>
          <w:i/>
        </w:rPr>
        <w:t>Napominjemo</w:t>
      </w:r>
      <w:proofErr w:type="spellEnd"/>
      <w:r w:rsidRPr="0086255B">
        <w:rPr>
          <w:rFonts w:cstheme="minorHAnsi"/>
          <w:i/>
        </w:rPr>
        <w:t xml:space="preserve"> da </w:t>
      </w:r>
      <w:proofErr w:type="spellStart"/>
      <w:r w:rsidRPr="0086255B">
        <w:rPr>
          <w:rFonts w:cstheme="minorHAnsi"/>
          <w:i/>
        </w:rPr>
        <w:t>su</w:t>
      </w:r>
      <w:proofErr w:type="spellEnd"/>
      <w:r w:rsidRPr="0086255B">
        <w:rPr>
          <w:rFonts w:cstheme="minorHAnsi"/>
          <w:i/>
        </w:rPr>
        <w:t xml:space="preserve"> </w:t>
      </w:r>
      <w:proofErr w:type="spellStart"/>
      <w:r w:rsidRPr="0086255B">
        <w:rPr>
          <w:rFonts w:cstheme="minorHAnsi"/>
          <w:i/>
        </w:rPr>
        <w:t>odjeljci</w:t>
      </w:r>
      <w:proofErr w:type="spellEnd"/>
      <w:r w:rsidRPr="0086255B">
        <w:rPr>
          <w:rFonts w:cstheme="minorHAnsi"/>
          <w:i/>
        </w:rPr>
        <w:t xml:space="preserve"> 2.1.1. i 2.1.2. </w:t>
      </w:r>
      <w:proofErr w:type="spellStart"/>
      <w:r w:rsidRPr="0086255B">
        <w:rPr>
          <w:rFonts w:cstheme="minorHAnsi"/>
          <w:i/>
        </w:rPr>
        <w:t>alternativne</w:t>
      </w:r>
      <w:proofErr w:type="spellEnd"/>
      <w:r w:rsidRPr="0086255B">
        <w:rPr>
          <w:rFonts w:cstheme="minorHAnsi"/>
          <w:i/>
        </w:rPr>
        <w:t xml:space="preserve"> </w:t>
      </w:r>
      <w:proofErr w:type="spellStart"/>
      <w:r w:rsidRPr="0086255B">
        <w:rPr>
          <w:rFonts w:cstheme="minorHAnsi"/>
          <w:i/>
        </w:rPr>
        <w:t>opcije</w:t>
      </w:r>
      <w:proofErr w:type="spellEnd"/>
      <w:r w:rsidRPr="0086255B">
        <w:rPr>
          <w:rFonts w:cstheme="minorHAnsi"/>
          <w:i/>
        </w:rPr>
        <w:t xml:space="preserve">. Za </w:t>
      </w:r>
      <w:proofErr w:type="spellStart"/>
      <w:r w:rsidRPr="0086255B">
        <w:rPr>
          <w:rFonts w:cstheme="minorHAnsi"/>
          <w:i/>
        </w:rPr>
        <w:t>slučajeve</w:t>
      </w:r>
      <w:proofErr w:type="spellEnd"/>
      <w:r w:rsidRPr="0086255B">
        <w:rPr>
          <w:rFonts w:cstheme="minorHAnsi"/>
          <w:i/>
        </w:rPr>
        <w:t xml:space="preserve"> </w:t>
      </w:r>
      <w:proofErr w:type="spellStart"/>
      <w:r w:rsidRPr="0086255B">
        <w:rPr>
          <w:rFonts w:cstheme="minorHAnsi"/>
          <w:i/>
        </w:rPr>
        <w:t>koji</w:t>
      </w:r>
      <w:proofErr w:type="spellEnd"/>
      <w:r w:rsidRPr="0086255B">
        <w:rPr>
          <w:rFonts w:cstheme="minorHAnsi"/>
          <w:i/>
        </w:rPr>
        <w:t xml:space="preserve"> </w:t>
      </w:r>
      <w:proofErr w:type="spellStart"/>
      <w:r w:rsidRPr="0086255B">
        <w:rPr>
          <w:rFonts w:cstheme="minorHAnsi"/>
          <w:i/>
        </w:rPr>
        <w:t>ispunjavaju</w:t>
      </w:r>
      <w:proofErr w:type="spellEnd"/>
      <w:r w:rsidRPr="0086255B">
        <w:rPr>
          <w:rFonts w:cstheme="minorHAnsi"/>
          <w:i/>
        </w:rPr>
        <w:t xml:space="preserve"> </w:t>
      </w:r>
      <w:proofErr w:type="spellStart"/>
      <w:r w:rsidRPr="0086255B">
        <w:rPr>
          <w:rFonts w:cstheme="minorHAnsi"/>
          <w:i/>
        </w:rPr>
        <w:t>uslove</w:t>
      </w:r>
      <w:proofErr w:type="spellEnd"/>
      <w:r w:rsidRPr="0086255B">
        <w:rPr>
          <w:rFonts w:cstheme="minorHAnsi"/>
          <w:i/>
        </w:rPr>
        <w:t xml:space="preserve"> za </w:t>
      </w:r>
      <w:proofErr w:type="spellStart"/>
      <w:r w:rsidRPr="0086255B">
        <w:rPr>
          <w:rFonts w:cstheme="minorHAnsi"/>
          <w:i/>
        </w:rPr>
        <w:t>pojednostavnjeni</w:t>
      </w:r>
      <w:proofErr w:type="spellEnd"/>
      <w:r w:rsidRPr="0086255B">
        <w:rPr>
          <w:rFonts w:cstheme="minorHAnsi"/>
          <w:i/>
        </w:rPr>
        <w:t xml:space="preserve"> </w:t>
      </w:r>
      <w:proofErr w:type="spellStart"/>
      <w:r w:rsidRPr="0086255B">
        <w:rPr>
          <w:rFonts w:cstheme="minorHAnsi"/>
          <w:i/>
        </w:rPr>
        <w:t>pristup</w:t>
      </w:r>
      <w:proofErr w:type="spellEnd"/>
      <w:r w:rsidRPr="0086255B">
        <w:rPr>
          <w:rFonts w:cstheme="minorHAnsi"/>
          <w:i/>
        </w:rPr>
        <w:t xml:space="preserve"> u </w:t>
      </w:r>
      <w:proofErr w:type="spellStart"/>
      <w:r w:rsidRPr="0086255B">
        <w:rPr>
          <w:rFonts w:cstheme="minorHAnsi"/>
          <w:i/>
        </w:rPr>
        <w:t>skladu</w:t>
      </w:r>
      <w:proofErr w:type="spellEnd"/>
      <w:r w:rsidRPr="0086255B">
        <w:rPr>
          <w:rFonts w:cstheme="minorHAnsi"/>
          <w:i/>
        </w:rPr>
        <w:t xml:space="preserve"> </w:t>
      </w:r>
      <w:proofErr w:type="spellStart"/>
      <w:r w:rsidRPr="0086255B">
        <w:rPr>
          <w:rFonts w:cstheme="minorHAnsi"/>
          <w:i/>
        </w:rPr>
        <w:t>sa</w:t>
      </w:r>
      <w:proofErr w:type="spellEnd"/>
      <w:r w:rsidRPr="0086255B">
        <w:rPr>
          <w:rFonts w:cstheme="minorHAnsi"/>
          <w:i/>
        </w:rPr>
        <w:t xml:space="preserve"> </w:t>
      </w:r>
      <w:proofErr w:type="spellStart"/>
      <w:r w:rsidRPr="0086255B">
        <w:rPr>
          <w:rFonts w:cstheme="minorHAnsi"/>
          <w:i/>
        </w:rPr>
        <w:t>odjeljkom</w:t>
      </w:r>
      <w:proofErr w:type="spellEnd"/>
      <w:r w:rsidRPr="0086255B">
        <w:rPr>
          <w:rFonts w:cstheme="minorHAnsi"/>
          <w:i/>
        </w:rPr>
        <w:t xml:space="preserve"> 2.1.1. </w:t>
      </w:r>
      <w:proofErr w:type="spellStart"/>
      <w:r w:rsidRPr="0086255B">
        <w:rPr>
          <w:rFonts w:cstheme="minorHAnsi"/>
          <w:i/>
        </w:rPr>
        <w:t>nisu</w:t>
      </w:r>
      <w:proofErr w:type="spellEnd"/>
      <w:r w:rsidRPr="0086255B">
        <w:rPr>
          <w:rFonts w:cstheme="minorHAnsi"/>
          <w:i/>
        </w:rPr>
        <w:t xml:space="preserve"> </w:t>
      </w:r>
      <w:proofErr w:type="spellStart"/>
      <w:r w:rsidRPr="0086255B">
        <w:rPr>
          <w:rFonts w:cstheme="minorHAnsi"/>
          <w:i/>
        </w:rPr>
        <w:t>potrebni</w:t>
      </w:r>
      <w:proofErr w:type="spellEnd"/>
      <w:r w:rsidRPr="0086255B">
        <w:rPr>
          <w:rFonts w:cstheme="minorHAnsi"/>
          <w:i/>
        </w:rPr>
        <w:t xml:space="preserve"> </w:t>
      </w:r>
      <w:proofErr w:type="spellStart"/>
      <w:r w:rsidRPr="0086255B">
        <w:rPr>
          <w:rFonts w:cstheme="minorHAnsi"/>
          <w:i/>
        </w:rPr>
        <w:t>odgovori</w:t>
      </w:r>
      <w:proofErr w:type="spellEnd"/>
      <w:r w:rsidRPr="0086255B">
        <w:rPr>
          <w:rFonts w:cstheme="minorHAnsi"/>
          <w:i/>
        </w:rPr>
        <w:t xml:space="preserve"> </w:t>
      </w:r>
      <w:proofErr w:type="spellStart"/>
      <w:r w:rsidRPr="0086255B">
        <w:rPr>
          <w:rFonts w:cstheme="minorHAnsi"/>
          <w:i/>
        </w:rPr>
        <w:t>iz</w:t>
      </w:r>
      <w:proofErr w:type="spellEnd"/>
      <w:r w:rsidRPr="0086255B">
        <w:rPr>
          <w:rFonts w:cstheme="minorHAnsi"/>
          <w:i/>
        </w:rPr>
        <w:t xml:space="preserve"> </w:t>
      </w:r>
      <w:proofErr w:type="spellStart"/>
      <w:r w:rsidRPr="0086255B">
        <w:rPr>
          <w:rFonts w:cstheme="minorHAnsi"/>
          <w:i/>
        </w:rPr>
        <w:t>odjeljka</w:t>
      </w:r>
      <w:proofErr w:type="spellEnd"/>
      <w:r w:rsidRPr="0086255B">
        <w:rPr>
          <w:rFonts w:cstheme="minorHAnsi"/>
          <w:i/>
        </w:rPr>
        <w:t xml:space="preserve"> 2.1.2.</w:t>
      </w:r>
    </w:p>
    <w:p w14:paraId="22C8006D" w14:textId="77777777" w:rsidR="00E36CDC" w:rsidRPr="0086255B" w:rsidRDefault="00E36CDC" w:rsidP="00E36CDC">
      <w:pPr>
        <w:keepNext/>
        <w:numPr>
          <w:ilvl w:val="2"/>
          <w:numId w:val="7"/>
        </w:numPr>
        <w:tabs>
          <w:tab w:val="clear" w:pos="850"/>
        </w:tabs>
        <w:spacing w:before="120" w:after="120" w:line="240" w:lineRule="auto"/>
        <w:ind w:left="360" w:hanging="360"/>
        <w:jc w:val="both"/>
        <w:outlineLvl w:val="2"/>
        <w:rPr>
          <w:rFonts w:cstheme="minorHAnsi"/>
          <w:i/>
          <w:noProof/>
        </w:rPr>
      </w:pPr>
      <w:r w:rsidRPr="0086255B">
        <w:rPr>
          <w:rFonts w:cstheme="minorHAnsi"/>
          <w:i/>
          <w:noProof/>
        </w:rPr>
        <w:lastRenderedPageBreak/>
        <w:t>Pojednostavnjeni pristup za usklađene poreze za zaštitu životne sredine</w:t>
      </w:r>
    </w:p>
    <w:p w14:paraId="6DC51C67" w14:textId="77777777" w:rsidR="00E36CDC" w:rsidRPr="0086255B" w:rsidRDefault="00E36CDC" w:rsidP="00E36CDC">
      <w:pPr>
        <w:spacing w:before="120" w:after="120"/>
        <w:jc w:val="both"/>
        <w:rPr>
          <w:rFonts w:cstheme="minorHAnsi"/>
          <w:i/>
          <w:noProof/>
        </w:rPr>
      </w:pPr>
      <w:r w:rsidRPr="0086255B">
        <w:rPr>
          <w:rFonts w:cstheme="minorHAnsi"/>
          <w:i/>
          <w:noProof/>
        </w:rPr>
        <w:t>Za unos podataka u ovom odjeljku vidjeti odjeljak 4.7.1.3. (tačke od 297 do 300) CEEAG-a. Ako su porezi za zaštitu životne sredine usklađeni, Komisija može primijeniti pojednostavnjeni pristup kako bi ocijenila neophodnost i proporcionalnost pomoći. U kontekstu Direktive 2003/96/EZ Komisija može primijeniti pojednostavnjeni pristup za smanjenja poreza poštujući najnižu nivo oporezivanja u Uniji utvrđen u točkama 298 i 299.</w:t>
      </w:r>
    </w:p>
    <w:p w14:paraId="3DDF8E35" w14:textId="77777777" w:rsidR="00E36CDC" w:rsidRPr="0086255B" w:rsidRDefault="00E36CDC" w:rsidP="00E36CDC">
      <w:pPr>
        <w:numPr>
          <w:ilvl w:val="0"/>
          <w:numId w:val="5"/>
        </w:numPr>
        <w:tabs>
          <w:tab w:val="clear" w:pos="850"/>
        </w:tabs>
        <w:spacing w:before="120" w:after="120" w:line="240" w:lineRule="auto"/>
        <w:ind w:left="360" w:hanging="360"/>
        <w:jc w:val="both"/>
        <w:rPr>
          <w:rFonts w:cstheme="minorHAnsi"/>
          <w:noProof/>
        </w:rPr>
      </w:pPr>
      <w:r w:rsidRPr="0086255B">
        <w:rPr>
          <w:rFonts w:cstheme="minorHAnsi"/>
          <w:noProof/>
        </w:rPr>
        <w:t>Objasnite da li su mjere obuhvaćene područjem primjene Direktive 2003/96/EZ.</w:t>
      </w:r>
    </w:p>
    <w:p w14:paraId="445F6B95" w14:textId="77777777" w:rsidR="00E36CDC" w:rsidRPr="0086255B" w:rsidRDefault="00E36CDC" w:rsidP="00E36CDC">
      <w:pPr>
        <w:tabs>
          <w:tab w:val="left" w:leader="dot" w:pos="9072"/>
        </w:tabs>
        <w:spacing w:before="120" w:after="120"/>
        <w:jc w:val="both"/>
        <w:rPr>
          <w:rFonts w:cstheme="minorHAnsi"/>
          <w:noProof/>
        </w:rPr>
      </w:pPr>
      <w:r w:rsidRPr="0086255B">
        <w:rPr>
          <w:rFonts w:cstheme="minorHAnsi"/>
          <w:noProof/>
        </w:rPr>
        <w:tab/>
      </w:r>
    </w:p>
    <w:p w14:paraId="1BAF154A" w14:textId="77777777" w:rsidR="00E36CDC" w:rsidRPr="0086255B" w:rsidRDefault="00E36CDC" w:rsidP="00E36CDC">
      <w:pPr>
        <w:numPr>
          <w:ilvl w:val="0"/>
          <w:numId w:val="5"/>
        </w:numPr>
        <w:tabs>
          <w:tab w:val="clear" w:pos="850"/>
        </w:tabs>
        <w:spacing w:before="120" w:after="120" w:line="240" w:lineRule="auto"/>
        <w:ind w:left="360" w:hanging="360"/>
        <w:jc w:val="both"/>
        <w:rPr>
          <w:rFonts w:cstheme="minorHAnsi"/>
          <w:noProof/>
        </w:rPr>
      </w:pPr>
      <w:r w:rsidRPr="0086255B">
        <w:rPr>
          <w:rFonts w:cstheme="minorHAnsi"/>
          <w:noProof/>
        </w:rPr>
        <w:t>Ako je odgovor potvrdan, a kako bi se dokazala usklađenost sa tačkom 298 CEEAG-a, navedite sljedeće informacije:</w:t>
      </w:r>
    </w:p>
    <w:p w14:paraId="26D0696A" w14:textId="77777777" w:rsidR="00E36CDC" w:rsidRPr="0086255B" w:rsidRDefault="00E36CDC" w:rsidP="00E36CDC">
      <w:pPr>
        <w:pStyle w:val="Point1letter"/>
        <w:numPr>
          <w:ilvl w:val="3"/>
          <w:numId w:val="10"/>
        </w:numP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navedite najniži primjenjivi nivo oporezivanja u Uniji i važeću poresku stopu koju je korisnik platio u okviru prijavljene mjere;</w:t>
      </w:r>
    </w:p>
    <w:p w14:paraId="2468BD75" w14:textId="77777777" w:rsidR="00E36CDC" w:rsidRPr="0086255B" w:rsidRDefault="00E36CDC" w:rsidP="00E36CDC">
      <w:pPr>
        <w:tabs>
          <w:tab w:val="left" w:leader="dot" w:pos="9072"/>
        </w:tabs>
        <w:spacing w:before="120" w:after="120"/>
        <w:jc w:val="both"/>
        <w:rPr>
          <w:rFonts w:cstheme="minorHAnsi"/>
          <w:noProof/>
        </w:rPr>
      </w:pPr>
      <w:r w:rsidRPr="0086255B">
        <w:rPr>
          <w:rFonts w:cstheme="minorHAnsi"/>
          <w:noProof/>
        </w:rPr>
        <w:tab/>
      </w:r>
    </w:p>
    <w:p w14:paraId="613902F3" w14:textId="77777777" w:rsidR="00E36CDC" w:rsidRPr="0086255B" w:rsidRDefault="00E36CDC" w:rsidP="00E36CDC">
      <w:pPr>
        <w:pStyle w:val="Point1lette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navedite i objasnite kriterijume za izbor korisnika; u odgovoru objasnite zašto su ti kriterijumi objektivni i transparentni;</w:t>
      </w:r>
    </w:p>
    <w:p w14:paraId="63330F20" w14:textId="77777777" w:rsidR="00E36CDC" w:rsidRPr="0086255B" w:rsidRDefault="00E36CDC" w:rsidP="00E36CDC">
      <w:pPr>
        <w:tabs>
          <w:tab w:val="left" w:leader="dot" w:pos="9072"/>
        </w:tabs>
        <w:spacing w:before="120" w:after="120"/>
        <w:jc w:val="both"/>
        <w:rPr>
          <w:rFonts w:cstheme="minorHAnsi"/>
          <w:noProof/>
        </w:rPr>
      </w:pPr>
      <w:r w:rsidRPr="0086255B">
        <w:rPr>
          <w:rFonts w:cstheme="minorHAnsi"/>
          <w:noProof/>
        </w:rPr>
        <w:tab/>
      </w:r>
    </w:p>
    <w:p w14:paraId="38D81937" w14:textId="77777777" w:rsidR="00E36CDC" w:rsidRPr="0086255B" w:rsidRDefault="00E36CDC" w:rsidP="00E36CDC">
      <w:pPr>
        <w:pStyle w:val="Point1lette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objasnite i potvrdite da se pomoć dodjeljuje na isti način svim privrednim društvima u istom sektoru ako se nalaze u istoj ili sličnoj činjeničnoj situaciji;</w:t>
      </w:r>
    </w:p>
    <w:p w14:paraId="554C1D9C" w14:textId="77777777" w:rsidR="00E36CDC" w:rsidRPr="0086255B" w:rsidRDefault="00E36CDC" w:rsidP="00E36CDC">
      <w:pPr>
        <w:tabs>
          <w:tab w:val="left" w:leader="dot" w:pos="9072"/>
        </w:tabs>
        <w:spacing w:before="120" w:after="120"/>
        <w:jc w:val="both"/>
        <w:rPr>
          <w:rFonts w:cstheme="minorHAnsi"/>
          <w:noProof/>
        </w:rPr>
      </w:pPr>
      <w:r w:rsidRPr="0086255B">
        <w:rPr>
          <w:rFonts w:cstheme="minorHAnsi"/>
          <w:noProof/>
        </w:rPr>
        <w:tab/>
      </w:r>
    </w:p>
    <w:p w14:paraId="6418C036" w14:textId="77777777" w:rsidR="00E36CDC" w:rsidRPr="0086255B" w:rsidRDefault="00E36CDC" w:rsidP="00E36CDC">
      <w:pPr>
        <w:pStyle w:val="Point1lette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 xml:space="preserve">potvrdite da je sprovedena </w:t>
      </w:r>
      <w:r w:rsidRPr="0086255B">
        <w:rPr>
          <w:rFonts w:asciiTheme="minorHAnsi" w:hAnsiTheme="minorHAnsi" w:cstheme="minorHAnsi"/>
          <w:i/>
          <w:noProof/>
          <w:sz w:val="22"/>
        </w:rPr>
        <w:t>ex ante</w:t>
      </w:r>
      <w:r w:rsidRPr="0086255B">
        <w:rPr>
          <w:rFonts w:asciiTheme="minorHAnsi" w:hAnsiTheme="minorHAnsi" w:cstheme="minorHAnsi"/>
          <w:noProof/>
          <w:sz w:val="22"/>
        </w:rPr>
        <w:t xml:space="preserve"> otvorena javna konsultacija  u okviru koje su tačno opisani sektori koji ispunjavaju uslove za smanjenje i u kojoj je naveden popis najvećih korisnika po svakom sektoru. Dostavite odgovarajuće dokaze o sprovedenoj konsultaciji.</w:t>
      </w:r>
    </w:p>
    <w:p w14:paraId="2492CFF4" w14:textId="77777777" w:rsidR="00E36CDC" w:rsidRPr="0086255B" w:rsidRDefault="00E36CDC" w:rsidP="00E36CDC">
      <w:pPr>
        <w:tabs>
          <w:tab w:val="left" w:leader="dot" w:pos="9072"/>
        </w:tabs>
        <w:spacing w:before="120" w:after="120"/>
        <w:jc w:val="both"/>
        <w:rPr>
          <w:rFonts w:cstheme="minorHAnsi"/>
          <w:noProof/>
        </w:rPr>
      </w:pPr>
      <w:r w:rsidRPr="0086255B">
        <w:rPr>
          <w:rFonts w:cstheme="minorHAnsi"/>
          <w:noProof/>
        </w:rPr>
        <w:tab/>
      </w:r>
    </w:p>
    <w:p w14:paraId="2F40928B" w14:textId="77777777" w:rsidR="00E36CDC" w:rsidRPr="0086255B" w:rsidRDefault="00E36CDC" w:rsidP="00E36CDC">
      <w:pPr>
        <w:numPr>
          <w:ilvl w:val="0"/>
          <w:numId w:val="5"/>
        </w:numPr>
        <w:tabs>
          <w:tab w:val="clear" w:pos="850"/>
        </w:tabs>
        <w:spacing w:before="120" w:after="120" w:line="240" w:lineRule="auto"/>
        <w:ind w:left="360" w:hanging="360"/>
        <w:jc w:val="both"/>
        <w:rPr>
          <w:rFonts w:cstheme="minorHAnsi"/>
          <w:noProof/>
        </w:rPr>
      </w:pPr>
      <w:bookmarkStart w:id="0" w:name="_Ref175220904"/>
      <w:r w:rsidRPr="0086255B">
        <w:rPr>
          <w:rFonts w:cstheme="minorHAnsi"/>
          <w:noProof/>
        </w:rPr>
        <w:t>Kako bi se dokazala usklađenost sa tačkom 299 CEEAG-a</w:t>
      </w:r>
      <w:bookmarkEnd w:id="0"/>
      <w:r w:rsidRPr="0086255B">
        <w:rPr>
          <w:rFonts w:cstheme="minorHAnsi"/>
          <w:noProof/>
        </w:rPr>
        <w:t xml:space="preserve">: </w:t>
      </w:r>
    </w:p>
    <w:p w14:paraId="5B429C3C" w14:textId="77777777" w:rsidR="00E36CDC" w:rsidRPr="0086255B" w:rsidRDefault="00E36CDC" w:rsidP="00E36CDC">
      <w:pPr>
        <w:pStyle w:val="Point1letter"/>
        <w:numPr>
          <w:ilvl w:val="3"/>
          <w:numId w:val="11"/>
        </w:numP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objasnite da li se pomoć dodijeljuje u obliku smanjenja poreske stope, kao fiksni iznos godišnje kompenzacije (povraćaj poreza) ili kao kombinacija ove dvije mogućnosti;</w:t>
      </w:r>
      <w:bookmarkStart w:id="1" w:name="_Ref175220906"/>
    </w:p>
    <w:p w14:paraId="25709D6A" w14:textId="77777777" w:rsidR="00E36CDC" w:rsidRPr="0086255B" w:rsidRDefault="00E36CDC" w:rsidP="00E36CDC">
      <w:pPr>
        <w:tabs>
          <w:tab w:val="left" w:leader="dot" w:pos="9072"/>
        </w:tabs>
        <w:spacing w:before="120" w:after="120"/>
        <w:jc w:val="both"/>
        <w:rPr>
          <w:rFonts w:cstheme="minorHAnsi"/>
          <w:noProof/>
        </w:rPr>
      </w:pPr>
      <w:r w:rsidRPr="0086255B">
        <w:rPr>
          <w:rFonts w:cstheme="minorHAnsi"/>
          <w:noProof/>
        </w:rPr>
        <w:tab/>
      </w:r>
    </w:p>
    <w:p w14:paraId="6C53A965" w14:textId="77777777" w:rsidR="00E36CDC" w:rsidRPr="0086255B" w:rsidRDefault="00E36CDC" w:rsidP="00E36CDC">
      <w:pPr>
        <w:pStyle w:val="Point1lette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 xml:space="preserve">ako se pomoć (ili dio nje) dodijeljuje u obliku povraćaja poreza, potvrdite da </w:t>
      </w:r>
      <w:r w:rsidRPr="0086255B">
        <w:rPr>
          <w:rFonts w:asciiTheme="minorHAnsi" w:hAnsiTheme="minorHAnsi" w:cstheme="minorHAnsi"/>
          <w:b/>
          <w:noProof/>
          <w:sz w:val="22"/>
        </w:rPr>
        <w:t>(i)</w:t>
      </w:r>
      <w:r w:rsidRPr="0086255B">
        <w:rPr>
          <w:rFonts w:asciiTheme="minorHAnsi" w:hAnsiTheme="minorHAnsi" w:cstheme="minorHAnsi"/>
          <w:noProof/>
          <w:sz w:val="22"/>
        </w:rPr>
        <w:t xml:space="preserve"> se iznos povraćaja poreza obračunava na osnovu istorijakih podataka, tj. nivoa proizvodnje, potrošnje ili zagađenja zabilježenih za to privredno društvo u određenoj baznoj godini, i </w:t>
      </w:r>
      <w:r w:rsidRPr="0086255B">
        <w:rPr>
          <w:rFonts w:asciiTheme="minorHAnsi" w:hAnsiTheme="minorHAnsi" w:cstheme="minorHAnsi"/>
          <w:b/>
          <w:noProof/>
          <w:sz w:val="22"/>
        </w:rPr>
        <w:t>(ii)</w:t>
      </w:r>
      <w:r w:rsidRPr="0086255B">
        <w:rPr>
          <w:rFonts w:asciiTheme="minorHAnsi" w:hAnsiTheme="minorHAnsi" w:cstheme="minorHAnsi"/>
          <w:noProof/>
          <w:sz w:val="22"/>
        </w:rPr>
        <w:t xml:space="preserve"> nivo povraćaja poreza ne prelazi najmanji iznos oporezivanja u Uniji koji bi se inače trebao platiti za baznu godinu.</w:t>
      </w:r>
      <w:bookmarkEnd w:id="1"/>
    </w:p>
    <w:p w14:paraId="6096893E" w14:textId="77777777" w:rsidR="00E36CDC" w:rsidRPr="0086255B" w:rsidRDefault="00E36CDC" w:rsidP="00E36CDC">
      <w:pPr>
        <w:tabs>
          <w:tab w:val="left" w:leader="dot" w:pos="9072"/>
        </w:tabs>
        <w:spacing w:before="120" w:after="120"/>
        <w:jc w:val="both"/>
        <w:rPr>
          <w:rFonts w:cstheme="minorHAnsi"/>
          <w:noProof/>
        </w:rPr>
      </w:pPr>
      <w:r w:rsidRPr="0086255B">
        <w:rPr>
          <w:rFonts w:cstheme="minorHAnsi"/>
          <w:noProof/>
        </w:rPr>
        <w:tab/>
      </w:r>
    </w:p>
    <w:p w14:paraId="0A1BEB9D" w14:textId="77777777" w:rsidR="00E36CDC" w:rsidRPr="0086255B" w:rsidRDefault="00E36CDC" w:rsidP="00E36CDC">
      <w:pPr>
        <w:keepNext/>
        <w:numPr>
          <w:ilvl w:val="2"/>
          <w:numId w:val="7"/>
        </w:numPr>
        <w:tabs>
          <w:tab w:val="clear" w:pos="850"/>
        </w:tabs>
        <w:spacing w:before="120" w:after="120" w:line="240" w:lineRule="auto"/>
        <w:ind w:left="360" w:hanging="360"/>
        <w:jc w:val="both"/>
        <w:outlineLvl w:val="2"/>
        <w:rPr>
          <w:rFonts w:cstheme="minorHAnsi"/>
          <w:i/>
          <w:noProof/>
        </w:rPr>
      </w:pPr>
      <w:r w:rsidRPr="0086255B">
        <w:rPr>
          <w:rFonts w:cstheme="minorHAnsi"/>
          <w:i/>
          <w:noProof/>
        </w:rPr>
        <w:t>Detaljna procjena mjere</w:t>
      </w:r>
    </w:p>
    <w:p w14:paraId="6C2AA293" w14:textId="77777777" w:rsidR="00E36CDC" w:rsidRPr="0086255B" w:rsidRDefault="00E36CDC" w:rsidP="00E36CDC">
      <w:pPr>
        <w:spacing w:before="120" w:after="120"/>
        <w:jc w:val="both"/>
        <w:rPr>
          <w:rFonts w:cstheme="minorHAnsi"/>
          <w:i/>
          <w:iCs/>
          <w:noProof/>
        </w:rPr>
      </w:pPr>
      <w:r w:rsidRPr="0086255B">
        <w:rPr>
          <w:rFonts w:cstheme="minorHAnsi"/>
          <w:i/>
          <w:noProof/>
        </w:rPr>
        <w:t>Ako porezi za zaštitu životne sredine nisu usklađeni ili korisnici plaćaju manje od najmanjeg nivoa usklađenog poreza u Uniji, u slučajevima kada je to dozvoljeno Direktivom 2003/96/EZ, potrebna je detaljna procjena neophodnosti i proporcionalnosti pomoći.</w:t>
      </w:r>
    </w:p>
    <w:p w14:paraId="3AABD89D" w14:textId="77777777" w:rsidR="00E36CDC" w:rsidRPr="0086255B" w:rsidRDefault="00E36CDC" w:rsidP="00E36CDC">
      <w:pPr>
        <w:keepNext/>
        <w:numPr>
          <w:ilvl w:val="3"/>
          <w:numId w:val="7"/>
        </w:numPr>
        <w:tabs>
          <w:tab w:val="clear" w:pos="850"/>
        </w:tabs>
        <w:spacing w:before="120" w:after="120" w:line="240" w:lineRule="auto"/>
        <w:ind w:left="360" w:hanging="360"/>
        <w:jc w:val="both"/>
        <w:outlineLvl w:val="3"/>
        <w:rPr>
          <w:rFonts w:cstheme="minorHAnsi"/>
          <w:noProof/>
        </w:rPr>
      </w:pPr>
      <w:r w:rsidRPr="0086255B">
        <w:rPr>
          <w:rFonts w:cstheme="minorHAnsi"/>
          <w:noProof/>
        </w:rPr>
        <w:t>Neophodnost pomoći</w:t>
      </w:r>
    </w:p>
    <w:p w14:paraId="6DA1D892" w14:textId="77777777" w:rsidR="00E36CDC" w:rsidRPr="0086255B" w:rsidRDefault="00E36CDC" w:rsidP="00E36CDC">
      <w:pPr>
        <w:spacing w:before="120" w:after="120"/>
        <w:jc w:val="both"/>
        <w:rPr>
          <w:rFonts w:cstheme="minorHAnsi"/>
          <w:i/>
          <w:iCs/>
          <w:noProof/>
        </w:rPr>
      </w:pPr>
      <w:r w:rsidRPr="0086255B">
        <w:rPr>
          <w:rFonts w:cstheme="minorHAnsi"/>
          <w:i/>
          <w:noProof/>
        </w:rPr>
        <w:t xml:space="preserve">Za unos podataka u ovom odjeljku vidjeti odjeljak 3.2.1.1., u mjeri u kojoj je primjenjiv na mjere, kao i odjeljak 4.7.1.3.1. (tačke od 301 do 303) CEEAG-a. </w:t>
      </w:r>
    </w:p>
    <w:p w14:paraId="74FE5B90" w14:textId="77777777" w:rsidR="00E36CDC" w:rsidRPr="0086255B" w:rsidRDefault="00E36CDC" w:rsidP="00E36CDC">
      <w:pPr>
        <w:numPr>
          <w:ilvl w:val="0"/>
          <w:numId w:val="5"/>
        </w:numPr>
        <w:tabs>
          <w:tab w:val="clear" w:pos="850"/>
        </w:tabs>
        <w:spacing w:before="120" w:after="120" w:line="240" w:lineRule="auto"/>
        <w:ind w:left="360" w:hanging="360"/>
        <w:jc w:val="both"/>
        <w:rPr>
          <w:rFonts w:cstheme="minorHAnsi"/>
          <w:noProof/>
        </w:rPr>
      </w:pPr>
      <w:r w:rsidRPr="0086255B">
        <w:rPr>
          <w:rFonts w:cstheme="minorHAnsi"/>
          <w:noProof/>
        </w:rPr>
        <w:lastRenderedPageBreak/>
        <w:t>Kako bi se dokazala usklađenost sa važećim zahtjevima iz odjeljka 3.2.1.1. CEEAG-a, opišite na koji način su mjere usmjerene na situaciju u kojoj mogu dovesti do značajnog razvoja koji tržište ne može ostvariti samo. U odgovoru se pozovite, gdje je primjenjivo, na tržišne nedostatke opisane u tački 34 CEEAG-a i objasnite zašto druge politike i mjere koje su već na snazi, kako je navedeno u tački 35 CEEAG-a, nisu dovoljne za otklanjanje tih problema.</w:t>
      </w:r>
    </w:p>
    <w:p w14:paraId="5D0B8D56" w14:textId="77777777" w:rsidR="00E36CDC" w:rsidRPr="0086255B" w:rsidRDefault="00E36CDC" w:rsidP="00E36CDC">
      <w:pPr>
        <w:tabs>
          <w:tab w:val="left" w:leader="dot" w:pos="9072"/>
        </w:tabs>
        <w:spacing w:before="120" w:after="120"/>
        <w:jc w:val="both"/>
        <w:rPr>
          <w:rFonts w:cstheme="minorHAnsi"/>
          <w:noProof/>
        </w:rPr>
      </w:pPr>
      <w:r w:rsidRPr="0086255B">
        <w:rPr>
          <w:rFonts w:cstheme="minorHAnsi"/>
          <w:noProof/>
        </w:rPr>
        <w:tab/>
      </w:r>
    </w:p>
    <w:p w14:paraId="1F39F6FC" w14:textId="77777777" w:rsidR="00E36CDC" w:rsidRPr="0086255B" w:rsidRDefault="00E36CDC" w:rsidP="00E36CDC">
      <w:pPr>
        <w:numPr>
          <w:ilvl w:val="0"/>
          <w:numId w:val="5"/>
        </w:numPr>
        <w:tabs>
          <w:tab w:val="clear" w:pos="850"/>
        </w:tabs>
        <w:spacing w:before="120" w:after="120" w:line="240" w:lineRule="auto"/>
        <w:ind w:left="360" w:hanging="360"/>
        <w:jc w:val="both"/>
        <w:rPr>
          <w:rFonts w:cstheme="minorHAnsi"/>
          <w:noProof/>
        </w:rPr>
      </w:pPr>
      <w:r w:rsidRPr="0086255B">
        <w:rPr>
          <w:rFonts w:cstheme="minorHAnsi"/>
          <w:noProof/>
        </w:rPr>
        <w:t>Kako bi se dokazala usklađenost sa tačkom 302 CEEAG-a, opišite da li su ispunjeni sljedeći uslovi:</w:t>
      </w:r>
    </w:p>
    <w:p w14:paraId="0DC4D3C1" w14:textId="77777777" w:rsidR="00E36CDC" w:rsidRPr="0086255B" w:rsidRDefault="00E36CDC" w:rsidP="00E36CDC">
      <w:pPr>
        <w:pStyle w:val="Point1letter"/>
        <w:numPr>
          <w:ilvl w:val="3"/>
          <w:numId w:val="12"/>
        </w:numP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izbor korisnika zasniva se na objektivnim i transparentnim kriterijumims, a pomoć se dodjeljuje na isti način svim privrednim društvima koji ispunjavaju uslove, koji posluju u istom sektoru ekonomske djelatnosti i koji se nalaze u istoj ili sličnoj činjeničnoj situaciji s obzirom na ciljeve mjere pomoći;</w:t>
      </w:r>
    </w:p>
    <w:p w14:paraId="52FC3B0D" w14:textId="77777777" w:rsidR="00E36CDC" w:rsidRPr="0086255B" w:rsidRDefault="00E36CDC" w:rsidP="00E36CDC">
      <w:pPr>
        <w:tabs>
          <w:tab w:val="left" w:leader="dot" w:pos="9072"/>
        </w:tabs>
        <w:spacing w:before="120" w:after="120"/>
        <w:jc w:val="both"/>
        <w:rPr>
          <w:rFonts w:cstheme="minorHAnsi"/>
          <w:noProof/>
        </w:rPr>
      </w:pPr>
      <w:r w:rsidRPr="0086255B">
        <w:rPr>
          <w:rFonts w:cstheme="minorHAnsi"/>
          <w:noProof/>
        </w:rPr>
        <w:tab/>
      </w:r>
    </w:p>
    <w:p w14:paraId="31723472" w14:textId="77777777" w:rsidR="00E36CDC" w:rsidRPr="0086255B" w:rsidRDefault="00E36CDC" w:rsidP="00E36CDC">
      <w:pPr>
        <w:pStyle w:val="Point1lette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porezi ili parafiskalni nameti za zaštitu životne sredine bez smanjenja doveli bi do značajnog povećanja troškova proizvodnje izračunanih kao udio u bruto dodatoj vrijednosti za svaki sektor ili kategoriju korisnika (npr. na osnovu podataka reprezentativnih korisnika ili ukupnih podataka za sektor ili kategoriju korisnika);</w:t>
      </w:r>
    </w:p>
    <w:p w14:paraId="0552C146" w14:textId="77777777" w:rsidR="00E36CDC" w:rsidRPr="0086255B" w:rsidRDefault="00E36CDC" w:rsidP="00E36CDC">
      <w:pPr>
        <w:tabs>
          <w:tab w:val="left" w:leader="dot" w:pos="9072"/>
        </w:tabs>
        <w:spacing w:before="120" w:after="120"/>
        <w:jc w:val="both"/>
        <w:rPr>
          <w:rFonts w:cstheme="minorHAnsi"/>
          <w:noProof/>
        </w:rPr>
      </w:pPr>
      <w:r w:rsidRPr="0086255B">
        <w:rPr>
          <w:rFonts w:cstheme="minorHAnsi"/>
          <w:noProof/>
        </w:rPr>
        <w:tab/>
      </w:r>
    </w:p>
    <w:p w14:paraId="52CD5553" w14:textId="77777777" w:rsidR="00E36CDC" w:rsidRPr="0086255B" w:rsidRDefault="00E36CDC" w:rsidP="00E36CDC">
      <w:pPr>
        <w:pStyle w:val="Point1lette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značajno povećanje troškova proizvodnje ne bi se moglo prenijeti na potrošače bez značajnog smanjenja obima prodaje (npr. na osnovu pozivanja na konkurenciju privrednih društava iz jurisdikcijama koje ne podliježu porezu i stepena zamjenjivosti odgovarajućeg proizvoda).</w:t>
      </w:r>
    </w:p>
    <w:p w14:paraId="2A4F2227" w14:textId="77777777" w:rsidR="00E36CDC" w:rsidRPr="0086255B" w:rsidRDefault="00E36CDC" w:rsidP="00E36CDC">
      <w:pPr>
        <w:tabs>
          <w:tab w:val="left" w:leader="dot" w:pos="9072"/>
        </w:tabs>
        <w:spacing w:before="120" w:after="120"/>
        <w:jc w:val="both"/>
        <w:rPr>
          <w:rFonts w:cstheme="minorHAnsi"/>
          <w:noProof/>
        </w:rPr>
      </w:pPr>
      <w:r w:rsidRPr="0086255B">
        <w:rPr>
          <w:rFonts w:cstheme="minorHAnsi"/>
          <w:noProof/>
        </w:rPr>
        <w:tab/>
      </w:r>
    </w:p>
    <w:p w14:paraId="38DDF335" w14:textId="77777777" w:rsidR="00E36CDC" w:rsidRPr="0086255B" w:rsidRDefault="00E36CDC" w:rsidP="00E36CDC">
      <w:pPr>
        <w:numPr>
          <w:ilvl w:val="0"/>
          <w:numId w:val="5"/>
        </w:numPr>
        <w:tabs>
          <w:tab w:val="clear" w:pos="850"/>
        </w:tabs>
        <w:spacing w:before="120" w:after="120" w:line="240" w:lineRule="auto"/>
        <w:ind w:left="360" w:hanging="360"/>
        <w:jc w:val="both"/>
        <w:rPr>
          <w:rFonts w:cstheme="minorHAnsi"/>
          <w:noProof/>
        </w:rPr>
      </w:pPr>
      <w:r w:rsidRPr="0086255B">
        <w:rPr>
          <w:rFonts w:cstheme="minorHAnsi"/>
          <w:noProof/>
        </w:rPr>
        <w:t>Za smanjenja poreza za biogoriva, bitečnosti i goriva iz biomase, kako bi se dokazala usklađenost sa tačkom 303 CEEAG-a:</w:t>
      </w:r>
    </w:p>
    <w:p w14:paraId="35C80535" w14:textId="77777777" w:rsidR="00E36CDC" w:rsidRPr="0086255B" w:rsidRDefault="00E36CDC" w:rsidP="00E36CDC">
      <w:pPr>
        <w:pStyle w:val="Point1letter"/>
        <w:numPr>
          <w:ilvl w:val="3"/>
          <w:numId w:val="13"/>
        </w:numP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potvrdite da će biti uspostavljen mehanizam za provjeru da li je mjera i dalje neophodna, pri čemu se primjenjuju uslovi neophodnosti iz odjeljka 4.1.3.1. CEEAG-a;</w:t>
      </w:r>
    </w:p>
    <w:p w14:paraId="557C8AA2" w14:textId="77777777" w:rsidR="00E36CDC" w:rsidRPr="0086255B" w:rsidRDefault="00E36CDC" w:rsidP="00E36CDC">
      <w:pPr>
        <w:tabs>
          <w:tab w:val="left" w:leader="dot" w:pos="9072"/>
        </w:tabs>
        <w:spacing w:before="120" w:after="120"/>
        <w:jc w:val="both"/>
        <w:rPr>
          <w:rFonts w:cstheme="minorHAnsi"/>
          <w:noProof/>
        </w:rPr>
      </w:pPr>
      <w:r w:rsidRPr="0086255B">
        <w:rPr>
          <w:rFonts w:cstheme="minorHAnsi"/>
          <w:noProof/>
        </w:rPr>
        <w:tab/>
      </w:r>
    </w:p>
    <w:p w14:paraId="25DF5487" w14:textId="77777777" w:rsidR="00E36CDC" w:rsidRPr="0086255B" w:rsidRDefault="00E36CDC" w:rsidP="00E36CDC">
      <w:pPr>
        <w:pStyle w:val="Point1lette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objasnite kako će taj mehanizam funkcionirati; odnosno</w:t>
      </w:r>
    </w:p>
    <w:p w14:paraId="03BA7332" w14:textId="77777777" w:rsidR="00E36CDC" w:rsidRPr="0086255B" w:rsidRDefault="00E36CDC" w:rsidP="00E36CDC">
      <w:pPr>
        <w:tabs>
          <w:tab w:val="left" w:leader="dot" w:pos="9072"/>
        </w:tabs>
        <w:spacing w:before="120" w:after="120"/>
        <w:jc w:val="both"/>
        <w:rPr>
          <w:rFonts w:cstheme="minorHAnsi"/>
          <w:noProof/>
        </w:rPr>
      </w:pPr>
      <w:r w:rsidRPr="0086255B">
        <w:rPr>
          <w:rFonts w:cstheme="minorHAnsi"/>
          <w:noProof/>
        </w:rPr>
        <w:tab/>
      </w:r>
    </w:p>
    <w:p w14:paraId="22E208D4" w14:textId="77777777" w:rsidR="00E36CDC" w:rsidRPr="0086255B" w:rsidRDefault="00E36CDC" w:rsidP="00E36CDC">
      <w:pPr>
        <w:pStyle w:val="Point1lette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potvrdite da će država članica preduzeti odgovarajuće mjere, kao što je prekid izuzeća ili smanjenje nivoa podrške, i navedite koje će se odgovarajuće mjere konkretno primijeniti.</w:t>
      </w:r>
    </w:p>
    <w:p w14:paraId="54796151" w14:textId="77777777" w:rsidR="00E36CDC" w:rsidRPr="0086255B" w:rsidRDefault="00E36CDC" w:rsidP="00E36CDC">
      <w:pPr>
        <w:tabs>
          <w:tab w:val="left" w:leader="dot" w:pos="9072"/>
        </w:tabs>
        <w:spacing w:before="120" w:after="120"/>
        <w:jc w:val="both"/>
        <w:rPr>
          <w:rFonts w:cstheme="minorHAnsi"/>
          <w:noProof/>
        </w:rPr>
      </w:pPr>
      <w:r w:rsidRPr="0086255B">
        <w:rPr>
          <w:rFonts w:cstheme="minorHAnsi"/>
          <w:noProof/>
        </w:rPr>
        <w:tab/>
      </w:r>
    </w:p>
    <w:p w14:paraId="4F973206" w14:textId="77777777" w:rsidR="00E36CDC" w:rsidRPr="0086255B" w:rsidRDefault="00E36CDC" w:rsidP="00E36CDC">
      <w:pPr>
        <w:keepNext/>
        <w:numPr>
          <w:ilvl w:val="3"/>
          <w:numId w:val="7"/>
        </w:numPr>
        <w:tabs>
          <w:tab w:val="clear" w:pos="850"/>
        </w:tabs>
        <w:spacing w:before="120" w:after="120" w:line="240" w:lineRule="auto"/>
        <w:ind w:left="360" w:hanging="360"/>
        <w:jc w:val="both"/>
        <w:outlineLvl w:val="3"/>
        <w:rPr>
          <w:rFonts w:cstheme="minorHAnsi"/>
          <w:i/>
          <w:noProof/>
        </w:rPr>
      </w:pPr>
      <w:r w:rsidRPr="0086255B">
        <w:rPr>
          <w:rFonts w:cstheme="minorHAnsi"/>
          <w:i/>
          <w:noProof/>
        </w:rPr>
        <w:t>Primjerenost pomoći</w:t>
      </w:r>
    </w:p>
    <w:p w14:paraId="7666E299" w14:textId="77777777" w:rsidR="00E36CDC" w:rsidRPr="0086255B" w:rsidRDefault="00E36CDC" w:rsidP="00E36CDC">
      <w:pPr>
        <w:spacing w:before="120" w:after="120"/>
        <w:jc w:val="both"/>
        <w:rPr>
          <w:rFonts w:cstheme="minorHAnsi"/>
          <w:i/>
          <w:iCs/>
          <w:noProof/>
        </w:rPr>
      </w:pPr>
      <w:r w:rsidRPr="0086255B">
        <w:rPr>
          <w:rFonts w:cstheme="minorHAnsi"/>
          <w:i/>
          <w:noProof/>
        </w:rPr>
        <w:t>Za unos podataka u ovom odjeljku vidjeti odjeljak 3.2.1.2., u mjeri u kojoj je primjenjiv na mjere, kao i odjeljak 4.7.1.3.2. (tačke od 304 do 306) CEEAG-a.</w:t>
      </w:r>
    </w:p>
    <w:p w14:paraId="6410004A" w14:textId="77777777" w:rsidR="00E36CDC" w:rsidRPr="0086255B" w:rsidRDefault="00E36CDC" w:rsidP="00E36CDC">
      <w:pPr>
        <w:numPr>
          <w:ilvl w:val="0"/>
          <w:numId w:val="5"/>
        </w:numPr>
        <w:tabs>
          <w:tab w:val="clear" w:pos="850"/>
        </w:tabs>
        <w:spacing w:before="120" w:after="120" w:line="240" w:lineRule="auto"/>
        <w:ind w:left="360" w:hanging="360"/>
        <w:jc w:val="both"/>
        <w:rPr>
          <w:rFonts w:cstheme="minorHAnsi"/>
          <w:noProof/>
        </w:rPr>
      </w:pPr>
      <w:r w:rsidRPr="0086255B">
        <w:rPr>
          <w:rFonts w:cstheme="minorHAnsi"/>
          <w:noProof/>
        </w:rPr>
        <w:t>Kako bi se dokazala usklađenost sa važećim zahtjevima iz odjeljka 3.2.1.2. CEEAG-a, objasnite zašto su mjere primjeren instrument politike za ostvarivanje predviđenog cilja pomoći, odnosno da ne postojati instrument politike ili pomoći koji manje narušava konkurenciju, a kojim se mogu ostvariti isti rezultati, uzimajući u obzir druge instrumente politike i različite instrumente pomoći koji bi se mogli primijeniti kao alternativa.</w:t>
      </w:r>
    </w:p>
    <w:p w14:paraId="54E808B3" w14:textId="77777777" w:rsidR="00E36CDC" w:rsidRPr="0086255B" w:rsidRDefault="00E36CDC" w:rsidP="00E36CDC">
      <w:pPr>
        <w:tabs>
          <w:tab w:val="left" w:leader="dot" w:pos="9072"/>
        </w:tabs>
        <w:spacing w:before="120" w:after="120"/>
        <w:jc w:val="both"/>
        <w:rPr>
          <w:rFonts w:cstheme="minorHAnsi"/>
          <w:noProof/>
        </w:rPr>
      </w:pPr>
      <w:r w:rsidRPr="0086255B">
        <w:rPr>
          <w:rFonts w:cstheme="minorHAnsi"/>
          <w:noProof/>
        </w:rPr>
        <w:tab/>
      </w:r>
    </w:p>
    <w:p w14:paraId="64A2917E" w14:textId="77777777" w:rsidR="00E36CDC" w:rsidRPr="0086255B" w:rsidRDefault="00E36CDC" w:rsidP="00E36CDC">
      <w:pPr>
        <w:numPr>
          <w:ilvl w:val="0"/>
          <w:numId w:val="5"/>
        </w:numPr>
        <w:tabs>
          <w:tab w:val="clear" w:pos="850"/>
        </w:tabs>
        <w:spacing w:before="120" w:after="120" w:line="240" w:lineRule="auto"/>
        <w:ind w:left="360" w:hanging="360"/>
        <w:jc w:val="both"/>
        <w:rPr>
          <w:rFonts w:cstheme="minorHAnsi"/>
          <w:noProof/>
        </w:rPr>
      </w:pPr>
      <w:bookmarkStart w:id="2" w:name="_Ref175221297"/>
      <w:r w:rsidRPr="0086255B">
        <w:rPr>
          <w:rFonts w:cstheme="minorHAnsi"/>
          <w:noProof/>
        </w:rPr>
        <w:t xml:space="preserve">Kako bi se dokazala usklađenost sa tačkom 305 CEEAG-a, potvrdite </w:t>
      </w:r>
      <w:r w:rsidRPr="0086255B">
        <w:rPr>
          <w:rFonts w:cstheme="minorHAnsi"/>
          <w:b/>
          <w:noProof/>
        </w:rPr>
        <w:t>(i)</w:t>
      </w:r>
      <w:r w:rsidRPr="0086255B">
        <w:rPr>
          <w:rFonts w:cstheme="minorHAnsi"/>
          <w:noProof/>
        </w:rPr>
        <w:t xml:space="preserve"> da je trajanje mjera najviše 10 godina i </w:t>
      </w:r>
      <w:r w:rsidRPr="0086255B">
        <w:rPr>
          <w:rFonts w:cstheme="minorHAnsi"/>
          <w:b/>
          <w:noProof/>
        </w:rPr>
        <w:t>(ii)</w:t>
      </w:r>
      <w:r w:rsidRPr="0086255B">
        <w:rPr>
          <w:rFonts w:cstheme="minorHAnsi"/>
          <w:noProof/>
        </w:rPr>
        <w:t xml:space="preserve"> da će se svaka ponovna prijava zasnivati na ponovnoj procjeni primjerenosti mjera.</w:t>
      </w:r>
      <w:bookmarkEnd w:id="2"/>
    </w:p>
    <w:p w14:paraId="4BB48024" w14:textId="77777777" w:rsidR="00E36CDC" w:rsidRPr="0086255B" w:rsidRDefault="00E36CDC" w:rsidP="00E36CDC">
      <w:pPr>
        <w:tabs>
          <w:tab w:val="left" w:leader="dot" w:pos="9072"/>
        </w:tabs>
        <w:spacing w:before="120" w:after="120"/>
        <w:jc w:val="both"/>
        <w:rPr>
          <w:rFonts w:cstheme="minorHAnsi"/>
          <w:noProof/>
        </w:rPr>
      </w:pPr>
      <w:r w:rsidRPr="0086255B">
        <w:rPr>
          <w:rFonts w:cstheme="minorHAnsi"/>
          <w:noProof/>
        </w:rPr>
        <w:lastRenderedPageBreak/>
        <w:tab/>
      </w:r>
    </w:p>
    <w:p w14:paraId="66A4B819" w14:textId="77777777" w:rsidR="00E36CDC" w:rsidRPr="0086255B" w:rsidRDefault="00E36CDC" w:rsidP="00E36CDC">
      <w:pPr>
        <w:numPr>
          <w:ilvl w:val="0"/>
          <w:numId w:val="5"/>
        </w:numPr>
        <w:tabs>
          <w:tab w:val="clear" w:pos="850"/>
        </w:tabs>
        <w:spacing w:before="120" w:after="120" w:line="240" w:lineRule="auto"/>
        <w:ind w:left="360" w:hanging="360"/>
        <w:jc w:val="both"/>
        <w:rPr>
          <w:rFonts w:cstheme="minorHAnsi"/>
          <w:noProof/>
        </w:rPr>
      </w:pPr>
      <w:r w:rsidRPr="0086255B">
        <w:rPr>
          <w:rFonts w:cstheme="minorHAnsi"/>
          <w:noProof/>
        </w:rPr>
        <w:t>Ako se pomoć (ili dio nje) dodijeljuje u obliku povraćaja poreza, kako bi se dokazala usklađenost sa tačkom 306 CEEAG-a, potvrdite da će se iznos povraćaja poreza obračunavati na osnovu istorijakih podataka, tj. nivoa proizvodnje, potrošnje ili zagađenja zabilježenih za to privredno društvo u određenoj baznoj godini.</w:t>
      </w:r>
      <w:r w:rsidRPr="0086255B">
        <w:rPr>
          <w:rFonts w:cstheme="minorHAnsi"/>
          <w:noProof/>
        </w:rPr>
        <w:tab/>
      </w:r>
    </w:p>
    <w:p w14:paraId="58377ACF" w14:textId="77777777" w:rsidR="00E36CDC" w:rsidRPr="0086255B" w:rsidRDefault="00E36CDC" w:rsidP="00E36CDC">
      <w:pPr>
        <w:tabs>
          <w:tab w:val="left" w:leader="dot" w:pos="9072"/>
        </w:tabs>
        <w:spacing w:before="120" w:after="120"/>
        <w:jc w:val="both"/>
        <w:rPr>
          <w:rFonts w:cstheme="minorHAnsi"/>
          <w:noProof/>
        </w:rPr>
      </w:pPr>
      <w:r w:rsidRPr="0086255B">
        <w:rPr>
          <w:rFonts w:cstheme="minorHAnsi"/>
          <w:noProof/>
        </w:rPr>
        <w:tab/>
      </w:r>
    </w:p>
    <w:p w14:paraId="636F4E55" w14:textId="77777777" w:rsidR="00E36CDC" w:rsidRPr="0086255B" w:rsidRDefault="00E36CDC" w:rsidP="00E36CDC">
      <w:pPr>
        <w:keepNext/>
        <w:numPr>
          <w:ilvl w:val="3"/>
          <w:numId w:val="7"/>
        </w:numPr>
        <w:tabs>
          <w:tab w:val="clear" w:pos="850"/>
        </w:tabs>
        <w:spacing w:before="120" w:after="120" w:line="240" w:lineRule="auto"/>
        <w:ind w:left="360" w:hanging="360"/>
        <w:jc w:val="both"/>
        <w:outlineLvl w:val="3"/>
        <w:rPr>
          <w:rFonts w:cstheme="minorHAnsi"/>
          <w:i/>
          <w:noProof/>
        </w:rPr>
      </w:pPr>
      <w:r w:rsidRPr="0086255B">
        <w:rPr>
          <w:rFonts w:cstheme="minorHAnsi"/>
          <w:i/>
          <w:noProof/>
        </w:rPr>
        <w:t>Proporcionalnost pomoći</w:t>
      </w:r>
    </w:p>
    <w:p w14:paraId="401D0BBD" w14:textId="77777777" w:rsidR="00E36CDC" w:rsidRPr="0086255B" w:rsidRDefault="00E36CDC" w:rsidP="00E36CDC">
      <w:pPr>
        <w:spacing w:before="120" w:after="120"/>
        <w:ind w:left="360" w:hanging="360"/>
        <w:jc w:val="both"/>
        <w:rPr>
          <w:rFonts w:cstheme="minorHAnsi"/>
          <w:i/>
          <w:iCs/>
          <w:noProof/>
        </w:rPr>
      </w:pPr>
      <w:r w:rsidRPr="0086255B">
        <w:rPr>
          <w:rFonts w:cstheme="minorHAnsi"/>
          <w:i/>
          <w:noProof/>
        </w:rPr>
        <w:t xml:space="preserve">Za unos podataka u ovom odjeljku vidjeti odjeljak 4.7.1.3.3. (tačke od 307 do 309) CEEAG-a. </w:t>
      </w:r>
    </w:p>
    <w:p w14:paraId="35582AFA" w14:textId="77777777" w:rsidR="00E36CDC" w:rsidRPr="0086255B" w:rsidRDefault="00E36CDC" w:rsidP="00E36CDC">
      <w:pPr>
        <w:numPr>
          <w:ilvl w:val="0"/>
          <w:numId w:val="5"/>
        </w:numPr>
        <w:tabs>
          <w:tab w:val="clear" w:pos="850"/>
        </w:tabs>
        <w:spacing w:before="120" w:after="120" w:line="240" w:lineRule="auto"/>
        <w:ind w:left="360" w:hanging="360"/>
        <w:jc w:val="both"/>
        <w:rPr>
          <w:rFonts w:cstheme="minorHAnsi"/>
          <w:noProof/>
        </w:rPr>
      </w:pPr>
      <w:bookmarkStart w:id="3" w:name="_Ref172812423"/>
      <w:r w:rsidRPr="0086255B">
        <w:rPr>
          <w:rFonts w:cstheme="minorHAnsi"/>
          <w:noProof/>
        </w:rPr>
        <w:t>Kako bi se dokazala usklađenost sa tačkom 308 CEEAG-a (koja zahtijeva da bude ispunjen barem jedan od sljedećih uslova), navedite jednu od sljedećih informacija:</w:t>
      </w:r>
      <w:bookmarkEnd w:id="3"/>
    </w:p>
    <w:p w14:paraId="12758015" w14:textId="77777777" w:rsidR="00E36CDC" w:rsidRPr="0086255B" w:rsidRDefault="00E36CDC" w:rsidP="00E36CDC">
      <w:pPr>
        <w:pStyle w:val="Point1letter"/>
        <w:numPr>
          <w:ilvl w:val="3"/>
          <w:numId w:val="14"/>
        </w:numP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navedite da li svaki korisnik plaća najmanje 20 % nominalnog iznosa poreza ili parafiskalnih nameta za zaštitu životne sredine koje bi taj korisnik inače morao platiti bez smanjenja;</w:t>
      </w:r>
    </w:p>
    <w:p w14:paraId="40BF4F24" w14:textId="77777777" w:rsidR="00E36CDC" w:rsidRPr="0086255B" w:rsidRDefault="00E36CDC" w:rsidP="00E36CDC">
      <w:pPr>
        <w:tabs>
          <w:tab w:val="left" w:leader="dot" w:pos="9072"/>
        </w:tabs>
        <w:spacing w:before="120" w:after="120"/>
        <w:jc w:val="both"/>
        <w:rPr>
          <w:rFonts w:cstheme="minorHAnsi"/>
          <w:noProof/>
        </w:rPr>
      </w:pPr>
      <w:r w:rsidRPr="0086255B">
        <w:rPr>
          <w:rFonts w:cstheme="minorHAnsi"/>
          <w:noProof/>
        </w:rPr>
        <w:tab/>
      </w:r>
    </w:p>
    <w:p w14:paraId="064BE3AF" w14:textId="77777777" w:rsidR="00E36CDC" w:rsidRPr="0086255B" w:rsidRDefault="00E36CDC" w:rsidP="00E36CDC">
      <w:pPr>
        <w:pStyle w:val="Point1lette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 xml:space="preserve">ili navedite da li </w:t>
      </w:r>
      <w:r w:rsidRPr="0086255B">
        <w:rPr>
          <w:rFonts w:asciiTheme="minorHAnsi" w:hAnsiTheme="minorHAnsi" w:cstheme="minorHAnsi"/>
          <w:b/>
          <w:noProof/>
          <w:sz w:val="22"/>
        </w:rPr>
        <w:t>(i)</w:t>
      </w:r>
      <w:r w:rsidRPr="0086255B">
        <w:rPr>
          <w:rFonts w:asciiTheme="minorHAnsi" w:hAnsiTheme="minorHAnsi" w:cstheme="minorHAnsi"/>
          <w:noProof/>
          <w:sz w:val="22"/>
        </w:rPr>
        <w:t xml:space="preserve"> smanjenje poreza ili nameta ne prelazi 100 % nacionalnog poreza ili parafiskalnih nameta za zaštitu životne sredine, </w:t>
      </w:r>
      <w:r w:rsidRPr="0086255B">
        <w:rPr>
          <w:rFonts w:asciiTheme="minorHAnsi" w:hAnsiTheme="minorHAnsi" w:cstheme="minorHAnsi"/>
          <w:b/>
          <w:noProof/>
          <w:sz w:val="22"/>
        </w:rPr>
        <w:t>(ii)</w:t>
      </w:r>
      <w:r w:rsidRPr="0086255B">
        <w:rPr>
          <w:rFonts w:asciiTheme="minorHAnsi" w:hAnsiTheme="minorHAnsi" w:cstheme="minorHAnsi"/>
          <w:noProof/>
          <w:sz w:val="22"/>
        </w:rPr>
        <w:t xml:space="preserve"> je smanjenje poreza ili nameta uslovljeno zaključenjem sporazuma između države članice i korisnika ili udruženja korisnika kojima se korisnici ili udruženja korisnika obavezuju da će ostvariti ciljeve zaštite životne sredine koji imaju isti efekat kao da su korisnici ili udruženja korisnika platili najmanje 20 % nacionalnog poreza ili nameta</w:t>
      </w:r>
      <w:r w:rsidRPr="0086255B">
        <w:rPr>
          <w:rFonts w:asciiTheme="minorHAnsi" w:hAnsiTheme="minorHAnsi" w:cstheme="minorHAnsi"/>
          <w:noProof/>
          <w:sz w:val="22"/>
          <w:vertAlign w:val="superscript"/>
          <w:lang w:eastAsia="en-GB"/>
        </w:rPr>
        <w:footnoteReference w:id="5"/>
      </w:r>
      <w:r w:rsidRPr="0086255B">
        <w:rPr>
          <w:rFonts w:asciiTheme="minorHAnsi" w:hAnsiTheme="minorHAnsi" w:cstheme="minorHAnsi"/>
          <w:noProof/>
          <w:sz w:val="22"/>
        </w:rPr>
        <w:t>.</w:t>
      </w:r>
    </w:p>
    <w:p w14:paraId="286A6E9E" w14:textId="77777777" w:rsidR="00E36CDC" w:rsidRPr="0086255B" w:rsidRDefault="00E36CDC" w:rsidP="00E36CDC">
      <w:pPr>
        <w:tabs>
          <w:tab w:val="left" w:leader="dot" w:pos="9072"/>
        </w:tabs>
        <w:spacing w:before="120" w:after="120"/>
        <w:jc w:val="both"/>
        <w:rPr>
          <w:rFonts w:cstheme="minorHAnsi"/>
          <w:noProof/>
        </w:rPr>
      </w:pPr>
      <w:r w:rsidRPr="0086255B">
        <w:rPr>
          <w:rFonts w:cstheme="minorHAnsi"/>
          <w:noProof/>
        </w:rPr>
        <w:tab/>
      </w:r>
    </w:p>
    <w:p w14:paraId="1622662A" w14:textId="77777777" w:rsidR="00E36CDC" w:rsidRPr="0086255B" w:rsidRDefault="00E36CDC" w:rsidP="00E36CDC">
      <w:pPr>
        <w:numPr>
          <w:ilvl w:val="0"/>
          <w:numId w:val="5"/>
        </w:numPr>
        <w:tabs>
          <w:tab w:val="clear" w:pos="850"/>
        </w:tabs>
        <w:spacing w:before="120" w:after="120" w:line="240" w:lineRule="auto"/>
        <w:ind w:left="360" w:hanging="360"/>
        <w:jc w:val="both"/>
        <w:rPr>
          <w:rFonts w:cstheme="minorHAnsi"/>
          <w:noProof/>
        </w:rPr>
      </w:pPr>
      <w:r w:rsidRPr="0086255B">
        <w:rPr>
          <w:rFonts w:cstheme="minorHAnsi"/>
          <w:noProof/>
        </w:rPr>
        <w:t xml:space="preserve">Ako se opcija </w:t>
      </w:r>
      <w:r w:rsidRPr="0086255B">
        <w:rPr>
          <w:rFonts w:cstheme="minorHAnsi"/>
          <w:b/>
          <w:noProof/>
        </w:rPr>
        <w:t>(ii)</w:t>
      </w:r>
      <w:r w:rsidRPr="0086255B">
        <w:rPr>
          <w:rFonts w:cstheme="minorHAnsi"/>
          <w:noProof/>
        </w:rPr>
        <w:t xml:space="preserve"> iz pitanja 22 koristi kako bi se dokazala usklađenost sa tačkom 309 CEEAG-a, opišite:</w:t>
      </w:r>
    </w:p>
    <w:p w14:paraId="40B606AA" w14:textId="77777777" w:rsidR="00E36CDC" w:rsidRPr="0086255B" w:rsidRDefault="00E36CDC" w:rsidP="00E36CDC">
      <w:pPr>
        <w:pStyle w:val="Point1letter"/>
        <w:numPr>
          <w:ilvl w:val="3"/>
          <w:numId w:val="15"/>
        </w:numP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sadržaj važećih sporazuma, uključujući specifične ciljeve i fiksne rokove za njihovo ostvarivanje;</w:t>
      </w:r>
    </w:p>
    <w:p w14:paraId="222A8472" w14:textId="77777777" w:rsidR="00E36CDC" w:rsidRPr="0086255B" w:rsidRDefault="00E36CDC" w:rsidP="00E36CDC">
      <w:pPr>
        <w:tabs>
          <w:tab w:val="left" w:leader="dot" w:pos="9072"/>
        </w:tabs>
        <w:spacing w:before="120" w:after="120"/>
        <w:jc w:val="both"/>
        <w:rPr>
          <w:rFonts w:cstheme="minorHAnsi"/>
          <w:noProof/>
        </w:rPr>
      </w:pPr>
      <w:r w:rsidRPr="0086255B">
        <w:rPr>
          <w:rFonts w:cstheme="minorHAnsi"/>
          <w:noProof/>
        </w:rPr>
        <w:tab/>
      </w:r>
    </w:p>
    <w:p w14:paraId="5427D757" w14:textId="77777777" w:rsidR="00E36CDC" w:rsidRPr="0086255B" w:rsidRDefault="00E36CDC" w:rsidP="00E36CDC">
      <w:pPr>
        <w:pStyle w:val="Point1lette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kako će se obezbijediti nezavisno i redovno praćenje ispunjavanja obaveza iz sporazuma;</w:t>
      </w:r>
    </w:p>
    <w:p w14:paraId="177CFADA" w14:textId="77777777" w:rsidR="00E36CDC" w:rsidRPr="0086255B" w:rsidRDefault="00E36CDC" w:rsidP="00E36CDC">
      <w:pPr>
        <w:tabs>
          <w:tab w:val="left" w:leader="dot" w:pos="9072"/>
        </w:tabs>
        <w:spacing w:before="120" w:after="120"/>
        <w:jc w:val="both"/>
        <w:rPr>
          <w:rFonts w:cstheme="minorHAnsi"/>
          <w:noProof/>
        </w:rPr>
      </w:pPr>
      <w:r w:rsidRPr="0086255B">
        <w:rPr>
          <w:rFonts w:cstheme="minorHAnsi"/>
          <w:noProof/>
        </w:rPr>
        <w:tab/>
      </w:r>
    </w:p>
    <w:p w14:paraId="30B0334B" w14:textId="77777777" w:rsidR="00E36CDC" w:rsidRPr="0086255B" w:rsidRDefault="00E36CDC" w:rsidP="00E36CDC">
      <w:pPr>
        <w:pStyle w:val="Point1lette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kako se sporazumi periodično revidiraju s obzirom na tehnološki i drugi razvoj i kako se njima propisuju efikasne kazne u slučaju neispunjavanja preuzetih obaveza.</w:t>
      </w:r>
    </w:p>
    <w:p w14:paraId="72ACA3A1" w14:textId="77777777" w:rsidR="00E36CDC" w:rsidRPr="0086255B" w:rsidRDefault="00E36CDC" w:rsidP="00E36CDC">
      <w:pPr>
        <w:tabs>
          <w:tab w:val="left" w:leader="dot" w:pos="9072"/>
        </w:tabs>
        <w:spacing w:before="120" w:after="120"/>
        <w:jc w:val="both"/>
        <w:rPr>
          <w:rFonts w:cstheme="minorHAnsi"/>
          <w:noProof/>
        </w:rPr>
      </w:pPr>
      <w:r w:rsidRPr="0086255B">
        <w:rPr>
          <w:rFonts w:cstheme="minorHAnsi"/>
          <w:noProof/>
        </w:rPr>
        <w:tab/>
      </w:r>
    </w:p>
    <w:p w14:paraId="640E3A18" w14:textId="77777777" w:rsidR="00E36CDC" w:rsidRPr="0086255B" w:rsidRDefault="00E36CDC" w:rsidP="00E36CDC">
      <w:pPr>
        <w:pStyle w:val="Heading2"/>
        <w:keepLines w:val="0"/>
        <w:numPr>
          <w:ilvl w:val="1"/>
          <w:numId w:val="7"/>
        </w:numPr>
        <w:tabs>
          <w:tab w:val="clear" w:pos="850"/>
        </w:tabs>
        <w:spacing w:before="120" w:after="120"/>
        <w:ind w:left="360" w:hanging="360"/>
        <w:rPr>
          <w:rFonts w:asciiTheme="minorHAnsi" w:hAnsiTheme="minorHAnsi" w:cstheme="minorHAnsi"/>
          <w:i/>
          <w:noProof/>
          <w:color w:val="auto"/>
          <w:sz w:val="22"/>
          <w:szCs w:val="22"/>
        </w:rPr>
      </w:pPr>
      <w:r w:rsidRPr="0086255B">
        <w:rPr>
          <w:rFonts w:asciiTheme="minorHAnsi" w:hAnsiTheme="minorHAnsi" w:cstheme="minorHAnsi"/>
          <w:i/>
          <w:noProof/>
          <w:color w:val="auto"/>
          <w:sz w:val="22"/>
          <w:szCs w:val="22"/>
        </w:rPr>
        <w:t>Kumulacija pomoći</w:t>
      </w:r>
    </w:p>
    <w:p w14:paraId="10D7860F" w14:textId="77777777" w:rsidR="00E36CDC" w:rsidRPr="0086255B" w:rsidRDefault="00E36CDC" w:rsidP="00E36CDC">
      <w:pPr>
        <w:spacing w:before="120" w:after="120"/>
        <w:jc w:val="both"/>
        <w:rPr>
          <w:rFonts w:cstheme="minorHAnsi"/>
          <w:i/>
          <w:iCs/>
          <w:noProof/>
        </w:rPr>
      </w:pPr>
      <w:r w:rsidRPr="0086255B">
        <w:rPr>
          <w:rFonts w:cstheme="minorHAnsi"/>
          <w:i/>
          <w:noProof/>
        </w:rPr>
        <w:t>Za unos podataka u ovom odjeljku vidjeti tačke 56 i 57 CEEAG-a.</w:t>
      </w:r>
    </w:p>
    <w:p w14:paraId="373EB109" w14:textId="77777777" w:rsidR="00E36CDC" w:rsidRPr="0086255B" w:rsidRDefault="00E36CDC" w:rsidP="00E36CDC">
      <w:pPr>
        <w:pStyle w:val="NumPar1"/>
        <w:numPr>
          <w:ilvl w:val="0"/>
          <w:numId w:val="5"/>
        </w:numPr>
        <w:ind w:left="360" w:hanging="360"/>
        <w:rPr>
          <w:rFonts w:asciiTheme="minorHAnsi" w:hAnsiTheme="minorHAnsi" w:cstheme="minorHAnsi"/>
          <w:noProof/>
          <w:sz w:val="22"/>
        </w:rPr>
      </w:pPr>
      <w:r w:rsidRPr="0086255B">
        <w:rPr>
          <w:rFonts w:asciiTheme="minorHAnsi" w:hAnsiTheme="minorHAnsi" w:cstheme="minorHAnsi"/>
          <w:noProof/>
          <w:sz w:val="22"/>
        </w:rPr>
        <w:t xml:space="preserve">Ako to već nije navedeno u dijelu I opšteg obrasca prijave i kako bi se dokazala usklađenost sa tačkom 56 CEEAG-a, objasnite da li se pomoć u okviru prijavljenih mjera može dodijeliti istovremeno u okviru nekoliko šema pomoći ili kumulirati sa ad-hoc ili </w:t>
      </w:r>
      <w:r w:rsidRPr="0086255B">
        <w:rPr>
          <w:rFonts w:asciiTheme="minorHAnsi" w:hAnsiTheme="minorHAnsi" w:cstheme="minorHAnsi"/>
          <w:i/>
          <w:noProof/>
          <w:sz w:val="22"/>
        </w:rPr>
        <w:t>de minimis</w:t>
      </w:r>
      <w:r w:rsidRPr="0086255B">
        <w:rPr>
          <w:rFonts w:asciiTheme="minorHAnsi" w:hAnsiTheme="minorHAnsi" w:cstheme="minorHAnsi"/>
          <w:noProof/>
          <w:sz w:val="22"/>
        </w:rPr>
        <w:t xml:space="preserve"> pomoći u odnosu na iste opravdane troškove. Ako može, navedite detalje o tim šemama pomoći, ad-hoc pomoći ili </w:t>
      </w:r>
      <w:r w:rsidRPr="0086255B">
        <w:rPr>
          <w:rFonts w:asciiTheme="minorHAnsi" w:hAnsiTheme="minorHAnsi" w:cstheme="minorHAnsi"/>
          <w:i/>
          <w:noProof/>
          <w:sz w:val="22"/>
        </w:rPr>
        <w:t>de minimis</w:t>
      </w:r>
      <w:r w:rsidRPr="0086255B">
        <w:rPr>
          <w:rFonts w:asciiTheme="minorHAnsi" w:hAnsiTheme="minorHAnsi" w:cstheme="minorHAnsi"/>
          <w:noProof/>
          <w:sz w:val="22"/>
        </w:rPr>
        <w:t xml:space="preserve"> pomoći, kao i način na koji će se pomoć kumulirati.</w:t>
      </w:r>
    </w:p>
    <w:p w14:paraId="7B1A79F6" w14:textId="77777777" w:rsidR="00E36CDC" w:rsidRPr="0086255B" w:rsidRDefault="00E36CDC" w:rsidP="00E36CDC">
      <w:pPr>
        <w:tabs>
          <w:tab w:val="left" w:leader="dot" w:pos="9072"/>
        </w:tabs>
        <w:spacing w:before="120" w:after="120"/>
        <w:jc w:val="both"/>
        <w:rPr>
          <w:rFonts w:cstheme="minorHAnsi"/>
          <w:noProof/>
        </w:rPr>
      </w:pPr>
      <w:r w:rsidRPr="0086255B">
        <w:rPr>
          <w:rFonts w:cstheme="minorHAnsi"/>
          <w:noProof/>
        </w:rPr>
        <w:tab/>
      </w:r>
    </w:p>
    <w:p w14:paraId="41C5CE73" w14:textId="77777777" w:rsidR="00E36CDC" w:rsidRPr="0086255B" w:rsidRDefault="00E36CDC" w:rsidP="00E36CDC">
      <w:pPr>
        <w:pStyle w:val="NumPar1"/>
        <w:numPr>
          <w:ilvl w:val="0"/>
          <w:numId w:val="5"/>
        </w:numPr>
        <w:ind w:left="360" w:hanging="360"/>
        <w:rPr>
          <w:rFonts w:asciiTheme="minorHAnsi" w:hAnsiTheme="minorHAnsi" w:cstheme="minorHAnsi"/>
          <w:noProof/>
          <w:sz w:val="22"/>
        </w:rPr>
      </w:pPr>
      <w:r w:rsidRPr="0086255B">
        <w:rPr>
          <w:rFonts w:asciiTheme="minorHAnsi" w:hAnsiTheme="minorHAnsi" w:cstheme="minorHAnsi"/>
          <w:noProof/>
          <w:sz w:val="22"/>
        </w:rPr>
        <w:lastRenderedPageBreak/>
        <w:t>Ako se primjenjuje tačka 56 CEEAG-a, obrazložite kako ukupni iznos pomoći dodijeljen na osnovu prijavljenih mjera za projekt ili djelatnost ne dovodi do prekomjerne naknade ili ne prelazi maksimalni iznos pomoći dozvoljen u skladu sa tačkom od 308 CEEAG-a. Za svaku mjeru sa kojom se pomoć dodijeljena u okviru prijavljenih mjera pomoći može kumulirati navedite metodologiju koja je korišćenja kako bi se osigurala usklađenost sa uslovima utvrđenim u tački 56 CEEAG-a.</w:t>
      </w:r>
    </w:p>
    <w:p w14:paraId="5C8DE3D3" w14:textId="77777777" w:rsidR="00E36CDC" w:rsidRPr="0086255B" w:rsidRDefault="00E36CDC" w:rsidP="00E36CDC">
      <w:pPr>
        <w:tabs>
          <w:tab w:val="left" w:leader="dot" w:pos="9072"/>
        </w:tabs>
        <w:spacing w:before="120" w:after="120"/>
        <w:jc w:val="both"/>
        <w:rPr>
          <w:rFonts w:cstheme="minorHAnsi"/>
          <w:noProof/>
        </w:rPr>
      </w:pPr>
      <w:r w:rsidRPr="0086255B">
        <w:rPr>
          <w:rFonts w:cstheme="minorHAnsi"/>
          <w:noProof/>
        </w:rPr>
        <w:tab/>
      </w:r>
    </w:p>
    <w:p w14:paraId="4A69EB85" w14:textId="77777777" w:rsidR="00E36CDC" w:rsidRPr="0086255B" w:rsidRDefault="00E36CDC" w:rsidP="00E36CDC">
      <w:pPr>
        <w:pStyle w:val="NumPar1"/>
        <w:numPr>
          <w:ilvl w:val="0"/>
          <w:numId w:val="5"/>
        </w:numPr>
        <w:ind w:left="360" w:hanging="360"/>
        <w:rPr>
          <w:rFonts w:asciiTheme="minorHAnsi" w:hAnsiTheme="minorHAnsi" w:cstheme="minorHAnsi"/>
          <w:noProof/>
          <w:sz w:val="22"/>
        </w:rPr>
      </w:pPr>
      <w:r w:rsidRPr="0086255B">
        <w:rPr>
          <w:rFonts w:asciiTheme="minorHAnsi" w:hAnsiTheme="minorHAnsi" w:cstheme="minorHAnsi"/>
          <w:noProof/>
          <w:sz w:val="22"/>
        </w:rPr>
        <w:t>Ako se primjenjuje tačka 57 CEEAG-a, tj. ako je pomoć dodijeljena u okviru prijavljenih mjera kombinovana sa finansijskim sredstvima</w:t>
      </w:r>
      <w:r w:rsidRPr="0086255B">
        <w:rPr>
          <w:rStyle w:val="FootnoteReference"/>
          <w:rFonts w:asciiTheme="minorHAnsi" w:hAnsiTheme="minorHAnsi" w:cstheme="minorHAnsi"/>
          <w:noProof/>
          <w:sz w:val="22"/>
          <w:lang w:eastAsia="en-GB"/>
        </w:rPr>
        <w:footnoteReference w:id="6"/>
      </w:r>
      <w:r w:rsidRPr="0086255B">
        <w:rPr>
          <w:rFonts w:asciiTheme="minorHAnsi" w:hAnsiTheme="minorHAnsi" w:cstheme="minorHAnsi"/>
          <w:noProof/>
          <w:sz w:val="22"/>
        </w:rPr>
        <w:t xml:space="preserve"> Unije kojima se centralizovano upravlja (koja ne predstavljaju državnu pomoć), obrazložite kako </w:t>
      </w:r>
      <w:r w:rsidRPr="0086255B">
        <w:rPr>
          <w:rFonts w:asciiTheme="minorHAnsi" w:hAnsiTheme="minorHAnsi" w:cstheme="minorHAnsi"/>
          <w:noProof/>
          <w:sz w:val="22"/>
          <w:shd w:val="clear" w:color="auto" w:fill="FFFFFF"/>
        </w:rPr>
        <w:t>ukupan iznos dodijeljenih javnih sredstava u odnosu na iste opravdane troškove ne dovodi do prekomjerne naknade.</w:t>
      </w:r>
    </w:p>
    <w:p w14:paraId="5C7D2D4C" w14:textId="77777777" w:rsidR="00E36CDC" w:rsidRPr="0086255B" w:rsidRDefault="00E36CDC" w:rsidP="00E36CDC">
      <w:pPr>
        <w:tabs>
          <w:tab w:val="left" w:leader="dot" w:pos="9072"/>
        </w:tabs>
        <w:spacing w:before="120" w:after="120"/>
        <w:jc w:val="both"/>
        <w:rPr>
          <w:rFonts w:cstheme="minorHAnsi"/>
          <w:noProof/>
        </w:rPr>
      </w:pPr>
      <w:r w:rsidRPr="0086255B">
        <w:rPr>
          <w:rFonts w:cstheme="minorHAnsi"/>
          <w:noProof/>
        </w:rPr>
        <w:tab/>
      </w:r>
    </w:p>
    <w:p w14:paraId="493FB099" w14:textId="77777777" w:rsidR="00E36CDC" w:rsidRPr="0086255B" w:rsidRDefault="00E36CDC" w:rsidP="00E36CDC">
      <w:pPr>
        <w:pStyle w:val="Heading2"/>
        <w:keepLines w:val="0"/>
        <w:numPr>
          <w:ilvl w:val="1"/>
          <w:numId w:val="7"/>
        </w:numPr>
        <w:tabs>
          <w:tab w:val="clear" w:pos="850"/>
        </w:tabs>
        <w:spacing w:before="120" w:after="120"/>
        <w:ind w:left="360" w:hanging="360"/>
        <w:rPr>
          <w:rFonts w:asciiTheme="minorHAnsi" w:hAnsiTheme="minorHAnsi" w:cstheme="minorHAnsi"/>
          <w:i/>
          <w:noProof/>
          <w:color w:val="auto"/>
          <w:sz w:val="22"/>
          <w:szCs w:val="22"/>
        </w:rPr>
      </w:pPr>
      <w:r w:rsidRPr="0086255B">
        <w:rPr>
          <w:rFonts w:asciiTheme="minorHAnsi" w:hAnsiTheme="minorHAnsi" w:cstheme="minorHAnsi"/>
          <w:i/>
          <w:noProof/>
          <w:color w:val="auto"/>
          <w:sz w:val="22"/>
          <w:szCs w:val="22"/>
        </w:rPr>
        <w:t>Transparentnost</w:t>
      </w:r>
    </w:p>
    <w:p w14:paraId="2B66BE51" w14:textId="77777777" w:rsidR="00E36CDC" w:rsidRPr="0086255B" w:rsidRDefault="00E36CDC" w:rsidP="00E36CDC">
      <w:pPr>
        <w:spacing w:before="120" w:after="120"/>
        <w:jc w:val="both"/>
        <w:rPr>
          <w:rFonts w:cstheme="minorHAnsi"/>
          <w:i/>
          <w:noProof/>
        </w:rPr>
      </w:pPr>
      <w:r w:rsidRPr="0086255B">
        <w:rPr>
          <w:rFonts w:cstheme="minorHAnsi"/>
          <w:i/>
          <w:noProof/>
        </w:rPr>
        <w:t xml:space="preserve">Za unos podataka u ovom odjeljku vidjeti odjeljak 3.2.1.4. (tačke od 58 do 62) CEEAG-a. </w:t>
      </w:r>
    </w:p>
    <w:p w14:paraId="1F9FF003" w14:textId="77777777" w:rsidR="00E36CDC" w:rsidRPr="0086255B" w:rsidRDefault="00E36CDC" w:rsidP="00E36CDC">
      <w:pPr>
        <w:pStyle w:val="NumPar1"/>
        <w:numPr>
          <w:ilvl w:val="0"/>
          <w:numId w:val="5"/>
        </w:numPr>
        <w:ind w:left="360" w:hanging="360"/>
        <w:rPr>
          <w:rFonts w:asciiTheme="minorHAnsi" w:eastAsia="Times New Roman" w:hAnsiTheme="minorHAnsi" w:cstheme="minorHAnsi"/>
          <w:noProof/>
          <w:sz w:val="22"/>
        </w:rPr>
      </w:pPr>
      <w:r w:rsidRPr="0086255B">
        <w:rPr>
          <w:rFonts w:asciiTheme="minorHAnsi" w:hAnsiTheme="minorHAnsi" w:cstheme="minorHAnsi"/>
          <w:noProof/>
          <w:sz w:val="22"/>
        </w:rPr>
        <w:t xml:space="preserve">Potvrdite da će država članica ispuniti zahtjeve u vezi sa transparentnošću iz tačaka od 58 do 61 CEEAG-a. </w:t>
      </w:r>
    </w:p>
    <w:p w14:paraId="55C75A9C" w14:textId="77777777" w:rsidR="00E36CDC" w:rsidRPr="0086255B" w:rsidRDefault="00E36CDC" w:rsidP="00E36CDC">
      <w:pPr>
        <w:tabs>
          <w:tab w:val="left" w:leader="dot" w:pos="9072"/>
        </w:tabs>
        <w:spacing w:before="120" w:after="120"/>
        <w:jc w:val="both"/>
        <w:rPr>
          <w:rFonts w:cstheme="minorHAnsi"/>
          <w:noProof/>
        </w:rPr>
      </w:pPr>
      <w:r w:rsidRPr="0086255B">
        <w:rPr>
          <w:rFonts w:cstheme="minorHAnsi"/>
          <w:noProof/>
        </w:rPr>
        <w:tab/>
      </w:r>
    </w:p>
    <w:p w14:paraId="5BEC035D" w14:textId="77777777" w:rsidR="00E36CDC" w:rsidRPr="0086255B" w:rsidRDefault="00E36CDC" w:rsidP="00E36CDC">
      <w:pPr>
        <w:pStyle w:val="NumPar1"/>
        <w:numPr>
          <w:ilvl w:val="0"/>
          <w:numId w:val="5"/>
        </w:numPr>
        <w:ind w:left="360" w:hanging="360"/>
        <w:rPr>
          <w:rFonts w:asciiTheme="minorHAnsi" w:hAnsiTheme="minorHAnsi" w:cstheme="minorHAnsi"/>
          <w:noProof/>
          <w:sz w:val="22"/>
        </w:rPr>
      </w:pPr>
      <w:r w:rsidRPr="0086255B">
        <w:rPr>
          <w:rFonts w:asciiTheme="minorHAnsi" w:hAnsiTheme="minorHAnsi" w:cstheme="minorHAnsi"/>
          <w:noProof/>
          <w:sz w:val="22"/>
        </w:rPr>
        <w:t xml:space="preserve">Navedite link na internet stranice na kojima će biti objavljen pun tekst odluke o dodjeli odobrene šeme pomoći ili individualne pomoći i njenih implementacionih odredbi, kao i informacije o svakoj individualnoj pomoći koja je dodijeljena ad hoc ili u okviru šeme pomoći odobrene na osnovu CEEAG-a čiji iznos prelazi 100 000 EUR. </w:t>
      </w:r>
    </w:p>
    <w:p w14:paraId="0849E7D2" w14:textId="77777777" w:rsidR="00E36CDC" w:rsidRPr="0086255B" w:rsidRDefault="00E36CDC" w:rsidP="00E36CDC">
      <w:pPr>
        <w:tabs>
          <w:tab w:val="left" w:leader="dot" w:pos="9072"/>
        </w:tabs>
        <w:spacing w:before="120" w:after="120"/>
        <w:jc w:val="both"/>
        <w:rPr>
          <w:rFonts w:cstheme="minorHAnsi"/>
          <w:noProof/>
        </w:rPr>
      </w:pPr>
      <w:r w:rsidRPr="0086255B">
        <w:rPr>
          <w:rFonts w:cstheme="minorHAnsi"/>
          <w:noProof/>
        </w:rPr>
        <w:tab/>
      </w:r>
    </w:p>
    <w:p w14:paraId="164F1F62" w14:textId="77777777" w:rsidR="00E36CDC" w:rsidRPr="0086255B" w:rsidRDefault="00E36CDC" w:rsidP="00E36CDC">
      <w:pPr>
        <w:pStyle w:val="Heading2"/>
        <w:keepLines w:val="0"/>
        <w:numPr>
          <w:ilvl w:val="1"/>
          <w:numId w:val="7"/>
        </w:numPr>
        <w:tabs>
          <w:tab w:val="clear" w:pos="850"/>
        </w:tabs>
        <w:spacing w:before="120" w:after="120"/>
        <w:ind w:left="360" w:hanging="360"/>
        <w:rPr>
          <w:rFonts w:asciiTheme="minorHAnsi" w:hAnsiTheme="minorHAnsi" w:cstheme="minorHAnsi"/>
          <w:i/>
          <w:noProof/>
          <w:color w:val="auto"/>
          <w:sz w:val="22"/>
          <w:szCs w:val="22"/>
        </w:rPr>
      </w:pPr>
      <w:r w:rsidRPr="0086255B">
        <w:rPr>
          <w:rFonts w:asciiTheme="minorHAnsi" w:hAnsiTheme="minorHAnsi" w:cstheme="minorHAnsi"/>
          <w:i/>
          <w:noProof/>
          <w:color w:val="auto"/>
          <w:sz w:val="22"/>
          <w:szCs w:val="22"/>
        </w:rPr>
        <w:t>Izbjegavanje nepotrebnih negativnih efekata na konkurenciju i trgovinu</w:t>
      </w:r>
    </w:p>
    <w:p w14:paraId="7473C000" w14:textId="77777777" w:rsidR="00E36CDC" w:rsidRPr="0086255B" w:rsidRDefault="00E36CDC" w:rsidP="00E36CDC">
      <w:pPr>
        <w:spacing w:before="120" w:after="120"/>
        <w:jc w:val="both"/>
        <w:rPr>
          <w:rFonts w:cstheme="minorHAnsi"/>
          <w:i/>
          <w:noProof/>
        </w:rPr>
      </w:pPr>
      <w:r w:rsidRPr="0086255B">
        <w:rPr>
          <w:rFonts w:cstheme="minorHAnsi"/>
          <w:i/>
          <w:noProof/>
        </w:rPr>
        <w:t>Za unos podataka u ovom odjeljku vidjeti odjeljak 3.2.2. CEEAG-a, u mjeri u kojoj je primjenjiv na mjere.</w:t>
      </w:r>
    </w:p>
    <w:p w14:paraId="1799B232" w14:textId="77777777" w:rsidR="00E36CDC" w:rsidRPr="0086255B" w:rsidRDefault="00E36CDC" w:rsidP="00E36CDC">
      <w:pPr>
        <w:numPr>
          <w:ilvl w:val="0"/>
          <w:numId w:val="5"/>
        </w:numPr>
        <w:spacing w:before="120" w:after="120" w:line="240" w:lineRule="auto"/>
        <w:ind w:left="360" w:hanging="360"/>
        <w:jc w:val="both"/>
        <w:rPr>
          <w:rFonts w:cstheme="minorHAnsi"/>
          <w:noProof/>
        </w:rPr>
      </w:pPr>
      <w:r w:rsidRPr="0086255B">
        <w:rPr>
          <w:rFonts w:cstheme="minorHAnsi"/>
          <w:noProof/>
        </w:rPr>
        <w:t>Kako bi se dokazala usklađenost sa važećim zahtjevima iz odjeljka 3.2.2. CEEAG-a, objansite na koji načim se mjerom ublažavaju svi očigledno negativni ufekti na konkurenciju i trgovinu.</w:t>
      </w:r>
    </w:p>
    <w:p w14:paraId="7E55D4BE" w14:textId="77777777" w:rsidR="00E36CDC" w:rsidRPr="0086255B" w:rsidRDefault="00E36CDC" w:rsidP="00E36CDC">
      <w:pPr>
        <w:tabs>
          <w:tab w:val="left" w:leader="dot" w:pos="9072"/>
        </w:tabs>
        <w:spacing w:before="120" w:after="120"/>
        <w:jc w:val="both"/>
        <w:rPr>
          <w:rFonts w:cstheme="minorHAnsi"/>
          <w:noProof/>
        </w:rPr>
      </w:pPr>
      <w:r w:rsidRPr="0086255B">
        <w:rPr>
          <w:rFonts w:cstheme="minorHAnsi"/>
          <w:noProof/>
        </w:rPr>
        <w:tab/>
      </w:r>
    </w:p>
    <w:p w14:paraId="3DCF8026" w14:textId="77777777" w:rsidR="00E36CDC" w:rsidRPr="0086255B" w:rsidRDefault="00E36CDC" w:rsidP="00E36CDC">
      <w:pPr>
        <w:pStyle w:val="NumPar1"/>
        <w:numPr>
          <w:ilvl w:val="0"/>
          <w:numId w:val="5"/>
        </w:numPr>
        <w:ind w:left="360" w:hanging="360"/>
        <w:rPr>
          <w:rFonts w:asciiTheme="minorHAnsi" w:hAnsiTheme="minorHAnsi" w:cstheme="minorHAnsi"/>
          <w:noProof/>
          <w:sz w:val="22"/>
        </w:rPr>
      </w:pPr>
      <w:r w:rsidRPr="0086255B">
        <w:rPr>
          <w:rFonts w:asciiTheme="minorHAnsi" w:hAnsiTheme="minorHAnsi" w:cstheme="minorHAnsi"/>
          <w:noProof/>
          <w:sz w:val="22"/>
        </w:rPr>
        <w:t>Kako bi se dokazala usklađenost sa tačkom 70 CEEAG-a:</w:t>
      </w:r>
    </w:p>
    <w:p w14:paraId="5C7406D9" w14:textId="77777777" w:rsidR="00E36CDC" w:rsidRPr="0086255B" w:rsidRDefault="00E36CDC" w:rsidP="00E36CDC">
      <w:pPr>
        <w:pStyle w:val="Point1letter"/>
        <w:numPr>
          <w:ilvl w:val="3"/>
          <w:numId w:val="16"/>
        </w:numP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ako to već niste učinili u odgovoru na pitanje 20 iznad, potvrdite da se pomoć u okviru prijavljene šeme može dodjeljivati u maksimalnom periodu od 10 godina od datuma donošenja odluke Komisije kojom se pomoć proglašava usklađenom;</w:t>
      </w:r>
    </w:p>
    <w:p w14:paraId="6A3792E3" w14:textId="77777777" w:rsidR="00E36CDC" w:rsidRPr="0086255B" w:rsidRDefault="00E36CDC" w:rsidP="00E36CDC">
      <w:pPr>
        <w:tabs>
          <w:tab w:val="left" w:leader="dot" w:pos="9072"/>
        </w:tabs>
        <w:spacing w:before="120" w:after="120"/>
        <w:jc w:val="both"/>
        <w:rPr>
          <w:rFonts w:cstheme="minorHAnsi"/>
          <w:noProof/>
        </w:rPr>
      </w:pPr>
      <w:r w:rsidRPr="0086255B">
        <w:rPr>
          <w:rFonts w:cstheme="minorHAnsi"/>
          <w:noProof/>
        </w:rPr>
        <w:tab/>
      </w:r>
    </w:p>
    <w:p w14:paraId="710B096B" w14:textId="77777777" w:rsidR="00E36CDC" w:rsidRPr="0086255B" w:rsidRDefault="00E36CDC" w:rsidP="00E36CDC">
      <w:pPr>
        <w:pStyle w:val="Point1lette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 xml:space="preserve">potvrdite da će za svako produženje trajanja mjere nakon isteka tog maksimalnog perioda biti potrebna nova prijava o mjeri ili mjerama. </w:t>
      </w:r>
    </w:p>
    <w:p w14:paraId="4F7550D8" w14:textId="77777777" w:rsidR="00E36CDC" w:rsidRDefault="00E36CDC" w:rsidP="00E36CDC">
      <w:pPr>
        <w:tabs>
          <w:tab w:val="left" w:leader="dot" w:pos="9072"/>
        </w:tabs>
        <w:spacing w:before="120" w:after="120"/>
        <w:jc w:val="both"/>
        <w:rPr>
          <w:rFonts w:cstheme="minorHAnsi"/>
          <w:noProof/>
        </w:rPr>
      </w:pPr>
      <w:r w:rsidRPr="0086255B">
        <w:rPr>
          <w:rFonts w:cstheme="minorHAnsi"/>
          <w:noProof/>
        </w:rPr>
        <w:tab/>
      </w:r>
    </w:p>
    <w:p w14:paraId="62AB5BCA" w14:textId="77777777" w:rsidR="00E36CDC" w:rsidRPr="0086255B" w:rsidRDefault="00E36CDC" w:rsidP="00E36CDC">
      <w:pPr>
        <w:tabs>
          <w:tab w:val="left" w:leader="dot" w:pos="9072"/>
        </w:tabs>
        <w:spacing w:before="120" w:after="120"/>
        <w:jc w:val="both"/>
        <w:rPr>
          <w:rFonts w:cstheme="minorHAnsi"/>
          <w:noProof/>
        </w:rPr>
      </w:pPr>
      <w:r w:rsidRPr="0086255B">
        <w:rPr>
          <w:rFonts w:cstheme="minorHAnsi"/>
          <w:noProof/>
        </w:rPr>
        <w:tab/>
      </w:r>
    </w:p>
    <w:p w14:paraId="62ED2EBF" w14:textId="77777777" w:rsidR="00E36CDC" w:rsidRPr="0086255B" w:rsidRDefault="00E36CDC" w:rsidP="00E36CDC">
      <w:pPr>
        <w:pStyle w:val="Heading1"/>
        <w:keepNext/>
        <w:numPr>
          <w:ilvl w:val="0"/>
          <w:numId w:val="7"/>
        </w:numPr>
        <w:tabs>
          <w:tab w:val="clear" w:pos="850"/>
        </w:tabs>
        <w:spacing w:before="120" w:after="120"/>
        <w:ind w:left="360" w:right="0" w:hanging="360"/>
        <w:jc w:val="both"/>
        <w:rPr>
          <w:rFonts w:asciiTheme="minorHAnsi" w:hAnsiTheme="minorHAnsi" w:cstheme="minorHAnsi"/>
          <w:i/>
          <w:noProof/>
          <w:sz w:val="22"/>
          <w:szCs w:val="22"/>
        </w:rPr>
      </w:pPr>
      <w:r w:rsidRPr="0086255B">
        <w:rPr>
          <w:rFonts w:asciiTheme="minorHAnsi" w:hAnsiTheme="minorHAnsi" w:cstheme="minorHAnsi"/>
          <w:i/>
          <w:noProof/>
          <w:sz w:val="22"/>
          <w:szCs w:val="22"/>
        </w:rPr>
        <w:lastRenderedPageBreak/>
        <w:t>Razmatranje pozitivnih efekata pomoći u odnosu na negativne efekte na konkurenciju i trgovinu</w:t>
      </w:r>
    </w:p>
    <w:p w14:paraId="40273179" w14:textId="77777777" w:rsidR="00E36CDC" w:rsidRPr="0086255B" w:rsidRDefault="00E36CDC" w:rsidP="00E36CDC">
      <w:pPr>
        <w:spacing w:before="120" w:after="120"/>
        <w:jc w:val="both"/>
        <w:rPr>
          <w:rFonts w:cstheme="minorHAnsi"/>
          <w:i/>
          <w:noProof/>
        </w:rPr>
      </w:pPr>
      <w:r w:rsidRPr="0086255B">
        <w:rPr>
          <w:rFonts w:cstheme="minorHAnsi"/>
          <w:i/>
          <w:noProof/>
        </w:rPr>
        <w:t>Za unos podataka u ovom odjeljku vidjeti odjeljak 3.3. (tačke od 71 do 76) CEEAG-a, u mjeri u kojoj je primjenjiv na mjere.</w:t>
      </w:r>
    </w:p>
    <w:p w14:paraId="3AA1D1DD" w14:textId="77777777" w:rsidR="00E36CDC" w:rsidRPr="0086255B" w:rsidRDefault="00E36CDC" w:rsidP="00E36CDC">
      <w:pPr>
        <w:numPr>
          <w:ilvl w:val="0"/>
          <w:numId w:val="5"/>
        </w:numPr>
        <w:tabs>
          <w:tab w:val="clear" w:pos="850"/>
        </w:tabs>
        <w:spacing w:before="120" w:after="120" w:line="240" w:lineRule="auto"/>
        <w:ind w:left="360" w:hanging="360"/>
        <w:jc w:val="both"/>
        <w:rPr>
          <w:rFonts w:cstheme="minorHAnsi"/>
          <w:noProof/>
        </w:rPr>
      </w:pPr>
      <w:r w:rsidRPr="0086255B">
        <w:rPr>
          <w:rFonts w:cstheme="minorHAnsi"/>
          <w:noProof/>
        </w:rPr>
        <w:t>Kako bi se dokazala usklađenost sa važećim zahtjevima iz odjeljka 3.3. CEEAG-a:</w:t>
      </w:r>
    </w:p>
    <w:p w14:paraId="6CFCDC21" w14:textId="77777777" w:rsidR="00E36CDC" w:rsidRPr="0086255B" w:rsidRDefault="00E36CDC" w:rsidP="00E36CDC">
      <w:pPr>
        <w:pStyle w:val="Point1letter"/>
        <w:numPr>
          <w:ilvl w:val="3"/>
          <w:numId w:val="17"/>
        </w:numP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obrazložite na koji način, u principu, pozitivni efekti mjera prevazilaze negativne efekte;</w:t>
      </w:r>
    </w:p>
    <w:p w14:paraId="3B95DDD1" w14:textId="77777777" w:rsidR="00E36CDC" w:rsidRPr="0086255B" w:rsidRDefault="00E36CDC" w:rsidP="00E36CDC">
      <w:pPr>
        <w:tabs>
          <w:tab w:val="left" w:leader="dot" w:pos="9072"/>
        </w:tabs>
        <w:spacing w:before="120" w:after="120"/>
        <w:jc w:val="both"/>
        <w:rPr>
          <w:rFonts w:cstheme="minorHAnsi"/>
          <w:noProof/>
        </w:rPr>
      </w:pPr>
      <w:r w:rsidRPr="0086255B">
        <w:rPr>
          <w:rFonts w:cstheme="minorHAnsi"/>
          <w:noProof/>
        </w:rPr>
        <w:tab/>
      </w:r>
    </w:p>
    <w:p w14:paraId="7F6B7044" w14:textId="77777777" w:rsidR="00E36CDC" w:rsidRPr="0086255B" w:rsidRDefault="00E36CDC" w:rsidP="00E36CDC">
      <w:pPr>
        <w:pStyle w:val="Point1lette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kada je riječ o primjeni tačke 75 CEEAG-a, objasnite da li mjere sadrže elemente koji olakšavaju učešće MSP-ova. Ako je odgovor potvrdan, navedite podatke o tim elementima i obrazložite na koji način pozitivni efekti obezbjeđivanja učešća i prihvatanja mjere od strane MSP-ova prevazilaze moguće narušavajuće efekte;</w:t>
      </w:r>
    </w:p>
    <w:p w14:paraId="57BEDCA2" w14:textId="77777777" w:rsidR="00E36CDC" w:rsidRPr="0086255B" w:rsidRDefault="00E36CDC" w:rsidP="00E36CDC">
      <w:pPr>
        <w:tabs>
          <w:tab w:val="left" w:leader="dot" w:pos="9072"/>
        </w:tabs>
        <w:spacing w:before="120" w:after="120"/>
        <w:jc w:val="both"/>
        <w:rPr>
          <w:rFonts w:cstheme="minorHAnsi"/>
          <w:noProof/>
        </w:rPr>
      </w:pPr>
      <w:r w:rsidRPr="0086255B">
        <w:rPr>
          <w:rFonts w:cstheme="minorHAnsi"/>
          <w:noProof/>
        </w:rPr>
        <w:tab/>
      </w:r>
    </w:p>
    <w:p w14:paraId="50231D79" w14:textId="77777777" w:rsidR="00E36CDC" w:rsidRPr="0086255B" w:rsidRDefault="00E36CDC" w:rsidP="00E36CDC">
      <w:pPr>
        <w:pStyle w:val="Point1lette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 xml:space="preserve">kada je riječ o primjeni tačke 76 podtačke (c) CEEAG-a, navedite da li je mjera pomoći vremenski ograničena. </w:t>
      </w:r>
    </w:p>
    <w:p w14:paraId="6E2E9700" w14:textId="77777777" w:rsidR="00E36CDC" w:rsidRPr="0086255B" w:rsidRDefault="00E36CDC" w:rsidP="00E36CDC">
      <w:pPr>
        <w:tabs>
          <w:tab w:val="left" w:leader="dot" w:pos="9072"/>
        </w:tabs>
        <w:spacing w:before="120" w:after="120"/>
        <w:jc w:val="both"/>
        <w:rPr>
          <w:rFonts w:cstheme="minorHAnsi"/>
          <w:noProof/>
        </w:rPr>
      </w:pPr>
      <w:r w:rsidRPr="0086255B">
        <w:rPr>
          <w:rFonts w:cstheme="minorHAnsi"/>
          <w:noProof/>
        </w:rPr>
        <w:tab/>
      </w:r>
    </w:p>
    <w:tbl>
      <w:tblPr>
        <w:tblW w:w="5000" w:type="pct"/>
        <w:tblBorders>
          <w:top w:val="single" w:sz="4" w:space="0" w:color="auto"/>
          <w:left w:val="single" w:sz="4" w:space="0" w:color="auto"/>
          <w:bottom w:val="single" w:sz="4" w:space="0" w:color="auto"/>
          <w:right w:val="single" w:sz="4" w:space="0" w:color="auto"/>
        </w:tblBorders>
        <w:shd w:val="pct15" w:color="auto" w:fill="auto"/>
        <w:tblLook w:val="04A0" w:firstRow="1" w:lastRow="0" w:firstColumn="1" w:lastColumn="0" w:noHBand="0" w:noVBand="1"/>
      </w:tblPr>
      <w:tblGrid>
        <w:gridCol w:w="9016"/>
      </w:tblGrid>
      <w:tr w:rsidR="00E36CDC" w:rsidRPr="0086255B" w14:paraId="6D6FF08D" w14:textId="77777777" w:rsidTr="00D507D9">
        <w:tc>
          <w:tcPr>
            <w:tcW w:w="5000" w:type="pct"/>
            <w:shd w:val="pct15" w:color="auto" w:fill="auto"/>
          </w:tcPr>
          <w:p w14:paraId="0C63D85C" w14:textId="77777777" w:rsidR="00E36CDC" w:rsidRPr="0086255B" w:rsidRDefault="00E36CDC" w:rsidP="00D507D9">
            <w:pPr>
              <w:spacing w:before="120" w:after="120"/>
              <w:ind w:left="360" w:hanging="360"/>
              <w:jc w:val="both"/>
              <w:rPr>
                <w:rFonts w:cstheme="minorHAnsi"/>
                <w:b/>
                <w:iCs/>
                <w:noProof/>
                <w:lang w:eastAsia="hr-HR" w:bidi="hr-HR"/>
              </w:rPr>
            </w:pPr>
            <w:r w:rsidRPr="0086255B">
              <w:rPr>
                <w:rFonts w:cstheme="minorHAnsi"/>
                <w:b/>
                <w:noProof/>
                <w:lang w:eastAsia="hr-HR" w:bidi="hr-HR"/>
              </w:rPr>
              <w:t>Odjeljak C: Evaluacija</w:t>
            </w:r>
          </w:p>
        </w:tc>
      </w:tr>
    </w:tbl>
    <w:p w14:paraId="7A6C34B9" w14:textId="77777777" w:rsidR="00E36CDC" w:rsidRPr="0086255B" w:rsidRDefault="00E36CDC" w:rsidP="00E36CDC">
      <w:pPr>
        <w:spacing w:before="120" w:after="120"/>
        <w:jc w:val="both"/>
        <w:rPr>
          <w:rFonts w:cstheme="minorHAnsi"/>
          <w:i/>
          <w:iCs/>
          <w:noProof/>
        </w:rPr>
      </w:pPr>
      <w:r w:rsidRPr="0086255B">
        <w:rPr>
          <w:rFonts w:cstheme="minorHAnsi"/>
          <w:i/>
          <w:noProof/>
        </w:rPr>
        <w:t>Za unos podataka u ovom odjeljku vidjeti tačku 76 podtačka (a) i odjeljak 5 (tačke od 455 do 463) CEEAG-a.</w:t>
      </w:r>
    </w:p>
    <w:p w14:paraId="242FA5CE" w14:textId="77777777" w:rsidR="00E36CDC" w:rsidRPr="0086255B" w:rsidRDefault="00E36CDC" w:rsidP="00E36CDC">
      <w:pPr>
        <w:pStyle w:val="NumPar1"/>
        <w:numPr>
          <w:ilvl w:val="0"/>
          <w:numId w:val="5"/>
        </w:numPr>
        <w:ind w:left="360" w:hanging="360"/>
        <w:rPr>
          <w:rFonts w:asciiTheme="minorHAnsi" w:hAnsiTheme="minorHAnsi" w:cstheme="minorHAnsi"/>
          <w:noProof/>
          <w:sz w:val="22"/>
        </w:rPr>
      </w:pPr>
      <w:r w:rsidRPr="0086255B">
        <w:rPr>
          <w:rFonts w:asciiTheme="minorHAnsi" w:hAnsiTheme="minorHAnsi" w:cstheme="minorHAnsi"/>
          <w:noProof/>
          <w:sz w:val="22"/>
        </w:rPr>
        <w:t>Ako prijavljene mjere premašuju pragove budžeta/troškova iz tačke 456 CEEAG-a, objasnite zašto smatrate da bi trebalo primjeniti izuzetak iz tačke 457 CEEAG-a ili priložite uz ovaj obrazac prijave prilog koji sadrži nacrt plana evaluacije koji obuhvata područje primjene navedeno u tački 458 CEEAG-a</w:t>
      </w:r>
      <w:r w:rsidRPr="0086255B">
        <w:rPr>
          <w:rStyle w:val="FootnoteReference"/>
          <w:rFonts w:asciiTheme="minorHAnsi" w:hAnsiTheme="minorHAnsi" w:cstheme="minorHAnsi"/>
          <w:noProof/>
          <w:sz w:val="22"/>
          <w:lang w:eastAsia="en-GB"/>
        </w:rPr>
        <w:footnoteReference w:id="7"/>
      </w:r>
      <w:r w:rsidRPr="0086255B">
        <w:rPr>
          <w:rFonts w:asciiTheme="minorHAnsi" w:hAnsiTheme="minorHAnsi" w:cstheme="minorHAnsi"/>
          <w:noProof/>
          <w:sz w:val="22"/>
        </w:rPr>
        <w:t>.</w:t>
      </w:r>
    </w:p>
    <w:p w14:paraId="52F88868" w14:textId="77777777" w:rsidR="00E36CDC" w:rsidRPr="0086255B" w:rsidRDefault="00E36CDC" w:rsidP="00E36CDC">
      <w:pPr>
        <w:tabs>
          <w:tab w:val="left" w:leader="dot" w:pos="9072"/>
        </w:tabs>
        <w:spacing w:before="120" w:after="120"/>
        <w:jc w:val="both"/>
        <w:rPr>
          <w:rFonts w:cstheme="minorHAnsi"/>
          <w:noProof/>
        </w:rPr>
      </w:pPr>
      <w:r w:rsidRPr="0086255B">
        <w:rPr>
          <w:rFonts w:cstheme="minorHAnsi"/>
          <w:noProof/>
        </w:rPr>
        <w:tab/>
      </w:r>
    </w:p>
    <w:p w14:paraId="2395DCF1" w14:textId="77777777" w:rsidR="00E36CDC" w:rsidRPr="0086255B" w:rsidRDefault="00E36CDC" w:rsidP="00E36CDC">
      <w:pPr>
        <w:pStyle w:val="NumPar1"/>
        <w:numPr>
          <w:ilvl w:val="0"/>
          <w:numId w:val="5"/>
        </w:numPr>
        <w:ind w:left="360" w:hanging="360"/>
        <w:rPr>
          <w:rFonts w:asciiTheme="minorHAnsi" w:hAnsiTheme="minorHAnsi" w:cstheme="minorHAnsi"/>
          <w:noProof/>
          <w:sz w:val="22"/>
        </w:rPr>
      </w:pPr>
      <w:r w:rsidRPr="0086255B">
        <w:rPr>
          <w:rFonts w:asciiTheme="minorHAnsi" w:hAnsiTheme="minorHAnsi" w:cstheme="minorHAnsi"/>
          <w:noProof/>
          <w:sz w:val="22"/>
        </w:rPr>
        <w:t>Ako je priložen nacrt plana evaluacije:</w:t>
      </w:r>
    </w:p>
    <w:p w14:paraId="4749D740" w14:textId="77777777" w:rsidR="00E36CDC" w:rsidRPr="0086255B" w:rsidRDefault="00E36CDC" w:rsidP="00E36CDC">
      <w:pPr>
        <w:pStyle w:val="Point1letter"/>
        <w:numPr>
          <w:ilvl w:val="3"/>
          <w:numId w:val="18"/>
        </w:numP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navedite u nastavku rezime ovog nacrta plana evaluacije iz Priloga;</w:t>
      </w:r>
    </w:p>
    <w:p w14:paraId="76D399F3" w14:textId="77777777" w:rsidR="00E36CDC" w:rsidRPr="0086255B" w:rsidRDefault="00E36CDC" w:rsidP="00E36CDC">
      <w:pPr>
        <w:tabs>
          <w:tab w:val="left" w:leader="dot" w:pos="9072"/>
        </w:tabs>
        <w:spacing w:before="120" w:after="120"/>
        <w:jc w:val="both"/>
        <w:rPr>
          <w:rFonts w:cstheme="minorHAnsi"/>
          <w:noProof/>
        </w:rPr>
      </w:pPr>
      <w:r w:rsidRPr="0086255B">
        <w:rPr>
          <w:rFonts w:cstheme="minorHAnsi"/>
          <w:noProof/>
        </w:rPr>
        <w:tab/>
      </w:r>
    </w:p>
    <w:p w14:paraId="2EC5E81A" w14:textId="77777777" w:rsidR="00E36CDC" w:rsidRPr="0086255B" w:rsidRDefault="00E36CDC" w:rsidP="00E36CDC">
      <w:pPr>
        <w:pStyle w:val="Point1lette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potvrdite da će se poštovati tačka 460 CEEAG-a;</w:t>
      </w:r>
    </w:p>
    <w:p w14:paraId="79660BC7" w14:textId="77777777" w:rsidR="00E36CDC" w:rsidRPr="0086255B" w:rsidRDefault="00E36CDC" w:rsidP="00E36CDC">
      <w:pPr>
        <w:tabs>
          <w:tab w:val="left" w:leader="dot" w:pos="9072"/>
        </w:tabs>
        <w:spacing w:before="120" w:after="120"/>
        <w:jc w:val="both"/>
        <w:rPr>
          <w:rFonts w:cstheme="minorHAnsi"/>
          <w:noProof/>
        </w:rPr>
      </w:pPr>
      <w:r w:rsidRPr="0086255B">
        <w:rPr>
          <w:rFonts w:cstheme="minorHAnsi"/>
          <w:noProof/>
        </w:rPr>
        <w:tab/>
      </w:r>
    </w:p>
    <w:p w14:paraId="5ADEC56E" w14:textId="77777777" w:rsidR="00E36CDC" w:rsidRPr="0086255B" w:rsidRDefault="00E36CDC" w:rsidP="00E36CDC">
      <w:pPr>
        <w:pStyle w:val="Point1letter"/>
        <w:ind w:left="720" w:hanging="360"/>
        <w:rPr>
          <w:rFonts w:asciiTheme="minorHAnsi" w:hAnsiTheme="minorHAnsi" w:cstheme="minorHAnsi"/>
          <w:noProof/>
          <w:sz w:val="22"/>
        </w:rPr>
      </w:pPr>
      <w:r w:rsidRPr="0086255B">
        <w:rPr>
          <w:rFonts w:asciiTheme="minorHAnsi" w:hAnsiTheme="minorHAnsi" w:cstheme="minorHAnsi"/>
          <w:noProof/>
          <w:sz w:val="22"/>
        </w:rPr>
        <w:t>navedite datum i link na internet stranicu na kojoj će plan evaluacije biti javno dostupan.</w:t>
      </w:r>
    </w:p>
    <w:p w14:paraId="2F48FBC8" w14:textId="77777777" w:rsidR="00E36CDC" w:rsidRPr="0086255B" w:rsidRDefault="00E36CDC" w:rsidP="00E36CDC">
      <w:pPr>
        <w:tabs>
          <w:tab w:val="left" w:leader="dot" w:pos="9072"/>
        </w:tabs>
        <w:spacing w:before="120" w:after="120"/>
        <w:jc w:val="both"/>
        <w:rPr>
          <w:rFonts w:cstheme="minorHAnsi"/>
          <w:noProof/>
        </w:rPr>
      </w:pPr>
      <w:r w:rsidRPr="0086255B">
        <w:rPr>
          <w:rFonts w:cstheme="minorHAnsi"/>
          <w:noProof/>
        </w:rPr>
        <w:tab/>
      </w:r>
    </w:p>
    <w:p w14:paraId="1DEFF3F0" w14:textId="77777777" w:rsidR="00E36CDC" w:rsidRPr="0086255B" w:rsidRDefault="00E36CDC" w:rsidP="00E36CDC">
      <w:pPr>
        <w:pStyle w:val="NumPar1"/>
        <w:numPr>
          <w:ilvl w:val="0"/>
          <w:numId w:val="5"/>
        </w:numPr>
        <w:ind w:left="360" w:hanging="360"/>
        <w:rPr>
          <w:rFonts w:asciiTheme="minorHAnsi" w:hAnsiTheme="minorHAnsi" w:cstheme="minorHAnsi"/>
          <w:noProof/>
          <w:sz w:val="22"/>
        </w:rPr>
      </w:pPr>
      <w:r w:rsidRPr="0086255B">
        <w:rPr>
          <w:rFonts w:asciiTheme="minorHAnsi" w:hAnsiTheme="minorHAnsi" w:cstheme="minorHAnsi"/>
          <w:noProof/>
          <w:sz w:val="22"/>
        </w:rPr>
        <w:t xml:space="preserve">Kako bi se dokazala usklađenost sa tačkom 459 podtačka (b) CEEAG-a, ako za šemu pomoći nije potrebna </w:t>
      </w:r>
      <w:r w:rsidRPr="0086255B">
        <w:rPr>
          <w:rFonts w:asciiTheme="minorHAnsi" w:hAnsiTheme="minorHAnsi" w:cstheme="minorHAnsi"/>
          <w:i/>
          <w:noProof/>
          <w:sz w:val="22"/>
        </w:rPr>
        <w:t>ex post</w:t>
      </w:r>
      <w:r w:rsidRPr="0086255B">
        <w:rPr>
          <w:rFonts w:asciiTheme="minorHAnsi" w:hAnsiTheme="minorHAnsi" w:cstheme="minorHAnsi"/>
          <w:noProof/>
          <w:sz w:val="22"/>
        </w:rPr>
        <w:t xml:space="preserve"> evaluacija, a njeno trajanje prelazi tri godine, potvrdite da ćete dostaviti nacrt plana evaluacije u roku od 30 radnih dana nakon značajne izmjene kojom se budžet šeme povećava na više od 150 miliona EUR u bilo kojoj godini ili više od 750 miliona EUR tokom ukupnog trajanja šeme. </w:t>
      </w:r>
    </w:p>
    <w:p w14:paraId="196DEE38" w14:textId="77777777" w:rsidR="00E36CDC" w:rsidRPr="0086255B" w:rsidRDefault="00E36CDC" w:rsidP="00E36CDC">
      <w:pPr>
        <w:tabs>
          <w:tab w:val="left" w:leader="dot" w:pos="9072"/>
        </w:tabs>
        <w:spacing w:before="120" w:after="120"/>
        <w:jc w:val="both"/>
        <w:rPr>
          <w:rFonts w:cstheme="minorHAnsi"/>
          <w:noProof/>
        </w:rPr>
      </w:pPr>
      <w:r w:rsidRPr="0086255B">
        <w:rPr>
          <w:rFonts w:cstheme="minorHAnsi"/>
          <w:noProof/>
        </w:rPr>
        <w:tab/>
      </w:r>
    </w:p>
    <w:p w14:paraId="29589E61" w14:textId="77777777" w:rsidR="00E36CDC" w:rsidRPr="0086255B" w:rsidRDefault="00E36CDC" w:rsidP="00E36CDC">
      <w:pPr>
        <w:pStyle w:val="NumPar1"/>
        <w:numPr>
          <w:ilvl w:val="0"/>
          <w:numId w:val="5"/>
        </w:numPr>
        <w:ind w:left="360" w:hanging="360"/>
        <w:rPr>
          <w:rFonts w:asciiTheme="minorHAnsi" w:hAnsiTheme="minorHAnsi" w:cstheme="minorHAnsi"/>
          <w:noProof/>
          <w:sz w:val="22"/>
        </w:rPr>
      </w:pPr>
      <w:r w:rsidRPr="0086255B">
        <w:rPr>
          <w:rFonts w:asciiTheme="minorHAnsi" w:hAnsiTheme="minorHAnsi" w:cstheme="minorHAnsi"/>
          <w:noProof/>
          <w:sz w:val="22"/>
        </w:rPr>
        <w:lastRenderedPageBreak/>
        <w:t xml:space="preserve">Kako bi se dokazala usklađenost sa tačkom 459 podtačka (c) CEEAG-a, ako za šemu pomoći trenutno nije potrebna </w:t>
      </w:r>
      <w:r w:rsidRPr="0086255B">
        <w:rPr>
          <w:rFonts w:asciiTheme="minorHAnsi" w:hAnsiTheme="minorHAnsi" w:cstheme="minorHAnsi"/>
          <w:i/>
          <w:noProof/>
          <w:sz w:val="22"/>
        </w:rPr>
        <w:t>ex post</w:t>
      </w:r>
      <w:r w:rsidRPr="0086255B">
        <w:rPr>
          <w:rFonts w:asciiTheme="minorHAnsi" w:hAnsiTheme="minorHAnsi" w:cstheme="minorHAnsi"/>
          <w:noProof/>
          <w:sz w:val="22"/>
        </w:rPr>
        <w:t xml:space="preserve"> evaluacija, u nastavku potvrdite da se država članica obavezuje da dostavi nacrt plana evaluacije </w:t>
      </w:r>
      <w:r w:rsidRPr="0086255B">
        <w:rPr>
          <w:rFonts w:asciiTheme="minorHAnsi" w:hAnsiTheme="minorHAnsi" w:cstheme="minorHAnsi"/>
          <w:noProof/>
          <w:sz w:val="22"/>
          <w:shd w:val="clear" w:color="auto" w:fill="FFFFFF"/>
        </w:rPr>
        <w:t>u roku od 30 radnih dana nakon što se u zvaničnoj računovodstvenoj dokumentaciji proknjiže rashodi koji prelaze 150 miliona EUR u prethodnoj godinu.</w:t>
      </w:r>
      <w:r w:rsidRPr="0086255B">
        <w:rPr>
          <w:rFonts w:asciiTheme="minorHAnsi" w:hAnsiTheme="minorHAnsi" w:cstheme="minorHAnsi"/>
          <w:noProof/>
          <w:sz w:val="22"/>
        </w:rPr>
        <w:t xml:space="preserve"> </w:t>
      </w:r>
    </w:p>
    <w:p w14:paraId="47C0C661" w14:textId="77777777" w:rsidR="00E36CDC" w:rsidRPr="0086255B" w:rsidRDefault="00E36CDC" w:rsidP="00E36CDC">
      <w:pPr>
        <w:tabs>
          <w:tab w:val="left" w:leader="dot" w:pos="9072"/>
        </w:tabs>
        <w:spacing w:before="120" w:after="120"/>
        <w:jc w:val="both"/>
        <w:rPr>
          <w:rFonts w:cstheme="minorHAnsi"/>
          <w:noProof/>
        </w:rPr>
      </w:pPr>
      <w:r w:rsidRPr="0086255B">
        <w:rPr>
          <w:rFonts w:cstheme="minorHAnsi"/>
          <w:noProof/>
        </w:rPr>
        <w:tab/>
      </w:r>
    </w:p>
    <w:p w14:paraId="49875A98" w14:textId="77777777" w:rsidR="00E36CDC" w:rsidRPr="0086255B" w:rsidRDefault="00E36CDC" w:rsidP="00E36CDC">
      <w:pPr>
        <w:pStyle w:val="NumPar1"/>
        <w:numPr>
          <w:ilvl w:val="0"/>
          <w:numId w:val="5"/>
        </w:numPr>
        <w:ind w:left="360" w:hanging="360"/>
        <w:rPr>
          <w:rFonts w:asciiTheme="minorHAnsi" w:hAnsiTheme="minorHAnsi" w:cstheme="minorHAnsi"/>
          <w:noProof/>
          <w:sz w:val="22"/>
        </w:rPr>
      </w:pPr>
      <w:r w:rsidRPr="0086255B">
        <w:rPr>
          <w:rFonts w:asciiTheme="minorHAnsi" w:hAnsiTheme="minorHAnsi" w:cstheme="minorHAnsi"/>
          <w:noProof/>
          <w:sz w:val="22"/>
        </w:rPr>
        <w:t>Kako bi se potvrdila usklađenost sa tačkom 461 CEEAG-a:</w:t>
      </w:r>
    </w:p>
    <w:p w14:paraId="68AB4D83" w14:textId="77777777" w:rsidR="00E36CDC" w:rsidRPr="0086255B" w:rsidRDefault="00E36CDC" w:rsidP="00E36CDC">
      <w:pPr>
        <w:pStyle w:val="Point1letter"/>
        <w:numPr>
          <w:ilvl w:val="3"/>
          <w:numId w:val="19"/>
        </w:numP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navedite da li je nezavisni ekspert već odabran ili će biti odabran u budućnosti;</w:t>
      </w:r>
    </w:p>
    <w:p w14:paraId="0EC981B2" w14:textId="77777777" w:rsidR="00E36CDC" w:rsidRPr="0086255B" w:rsidRDefault="00E36CDC" w:rsidP="00E36CDC">
      <w:pPr>
        <w:tabs>
          <w:tab w:val="left" w:leader="dot" w:pos="9072"/>
        </w:tabs>
        <w:spacing w:before="120" w:after="120"/>
        <w:jc w:val="both"/>
        <w:rPr>
          <w:rFonts w:cstheme="minorHAnsi"/>
          <w:noProof/>
        </w:rPr>
      </w:pPr>
      <w:r w:rsidRPr="0086255B">
        <w:rPr>
          <w:rFonts w:cstheme="minorHAnsi"/>
          <w:noProof/>
        </w:rPr>
        <w:tab/>
      </w:r>
    </w:p>
    <w:p w14:paraId="63813ABE" w14:textId="77777777" w:rsidR="00E36CDC" w:rsidRPr="0086255B" w:rsidRDefault="00E36CDC" w:rsidP="00E36CDC">
      <w:pPr>
        <w:pStyle w:val="Point1letter"/>
        <w:ind w:left="720" w:hanging="360"/>
        <w:rPr>
          <w:rFonts w:asciiTheme="minorHAnsi" w:hAnsiTheme="minorHAnsi" w:cstheme="minorHAnsi"/>
          <w:noProof/>
          <w:sz w:val="22"/>
        </w:rPr>
      </w:pPr>
      <w:r w:rsidRPr="0086255B">
        <w:rPr>
          <w:rFonts w:asciiTheme="minorHAnsi" w:hAnsiTheme="minorHAnsi" w:cstheme="minorHAnsi"/>
          <w:noProof/>
          <w:sz w:val="22"/>
        </w:rPr>
        <w:t>unesite podatke o postupku odabira eksperta;</w:t>
      </w:r>
    </w:p>
    <w:p w14:paraId="6FB763E3" w14:textId="77777777" w:rsidR="00E36CDC" w:rsidRPr="0086255B" w:rsidRDefault="00E36CDC" w:rsidP="00E36CDC">
      <w:pPr>
        <w:tabs>
          <w:tab w:val="left" w:leader="dot" w:pos="9072"/>
        </w:tabs>
        <w:spacing w:before="120" w:after="120"/>
        <w:jc w:val="both"/>
        <w:rPr>
          <w:rFonts w:cstheme="minorHAnsi"/>
          <w:noProof/>
        </w:rPr>
      </w:pPr>
      <w:r w:rsidRPr="0086255B">
        <w:rPr>
          <w:rFonts w:cstheme="minorHAnsi"/>
          <w:noProof/>
        </w:rPr>
        <w:tab/>
      </w:r>
    </w:p>
    <w:p w14:paraId="697FE5A3" w14:textId="77777777" w:rsidR="00E36CDC" w:rsidRPr="0086255B" w:rsidRDefault="00E36CDC" w:rsidP="00E36CDC">
      <w:pPr>
        <w:pStyle w:val="Point1letter"/>
        <w:ind w:left="720" w:hanging="360"/>
        <w:rPr>
          <w:rFonts w:asciiTheme="minorHAnsi" w:hAnsiTheme="minorHAnsi" w:cstheme="minorHAnsi"/>
          <w:noProof/>
          <w:sz w:val="22"/>
        </w:rPr>
      </w:pPr>
      <w:r w:rsidRPr="0086255B">
        <w:rPr>
          <w:rFonts w:asciiTheme="minorHAnsi" w:hAnsiTheme="minorHAnsi" w:cstheme="minorHAnsi"/>
          <w:noProof/>
          <w:sz w:val="22"/>
        </w:rPr>
        <w:t>obrazložite na koji je način ekspert nezavisan od nadležnog organa koji dodjeljuje pomoć.</w:t>
      </w:r>
    </w:p>
    <w:p w14:paraId="6A9986E3" w14:textId="77777777" w:rsidR="00E36CDC" w:rsidRPr="0086255B" w:rsidRDefault="00E36CDC" w:rsidP="00E36CDC">
      <w:pPr>
        <w:tabs>
          <w:tab w:val="left" w:leader="dot" w:pos="9072"/>
        </w:tabs>
        <w:spacing w:before="120" w:after="120"/>
        <w:jc w:val="both"/>
        <w:rPr>
          <w:rFonts w:cstheme="minorHAnsi"/>
          <w:noProof/>
        </w:rPr>
      </w:pPr>
      <w:r w:rsidRPr="0086255B">
        <w:rPr>
          <w:rFonts w:cstheme="minorHAnsi"/>
          <w:noProof/>
        </w:rPr>
        <w:tab/>
      </w:r>
    </w:p>
    <w:p w14:paraId="1ED8A927" w14:textId="77777777" w:rsidR="00E36CDC" w:rsidRPr="0086255B" w:rsidRDefault="00E36CDC" w:rsidP="00E36CDC">
      <w:pPr>
        <w:pStyle w:val="NumPar1"/>
        <w:numPr>
          <w:ilvl w:val="0"/>
          <w:numId w:val="5"/>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 xml:space="preserve">Kako bi se potvrdila usklađenost sa tačkom 461 CEEAG-a: </w:t>
      </w:r>
    </w:p>
    <w:p w14:paraId="78DE0C37" w14:textId="77777777" w:rsidR="00E36CDC" w:rsidRPr="0086255B" w:rsidRDefault="00E36CDC" w:rsidP="00E36CDC">
      <w:pPr>
        <w:pStyle w:val="Point2letter"/>
        <w:tabs>
          <w:tab w:val="clear" w:pos="1984"/>
        </w:tabs>
        <w:ind w:left="720" w:hanging="360"/>
        <w:rPr>
          <w:rFonts w:asciiTheme="minorHAnsi" w:hAnsiTheme="minorHAnsi" w:cstheme="minorHAnsi"/>
          <w:noProof/>
          <w:sz w:val="22"/>
        </w:rPr>
      </w:pPr>
      <w:r w:rsidRPr="0086255B">
        <w:rPr>
          <w:rFonts w:asciiTheme="minorHAnsi" w:hAnsiTheme="minorHAnsi" w:cstheme="minorHAnsi"/>
          <w:noProof/>
          <w:sz w:val="22"/>
        </w:rPr>
        <w:t>navedite predložene rokove za podnošenje privremenog i završnog izvještaja o evaluaciji. Napominjemo da se završni izvještaj o evaluaciji mora blagovremeno dostaviti Komisiji kako bi se omogućila procjena mogućeg produženja šeme pomoći, a najkasnije devet mjeseci prije isteka šeme, u skladu sa tačkom 463 CEEAG-a. Napominjemo i da bi se taj rok mogao skratiti za šeme kod kojih se zahtjev za evaluaciju aktivira u posljednje dvije godine njihove primjene;</w:t>
      </w:r>
    </w:p>
    <w:p w14:paraId="79878C05" w14:textId="77777777" w:rsidR="00E36CDC" w:rsidRPr="0086255B" w:rsidRDefault="00E36CDC" w:rsidP="00E36CDC">
      <w:pPr>
        <w:tabs>
          <w:tab w:val="left" w:leader="dot" w:pos="9072"/>
        </w:tabs>
        <w:spacing w:before="120" w:after="120"/>
        <w:jc w:val="both"/>
        <w:rPr>
          <w:rFonts w:cstheme="minorHAnsi"/>
          <w:noProof/>
        </w:rPr>
      </w:pPr>
      <w:r w:rsidRPr="0086255B">
        <w:rPr>
          <w:rFonts w:cstheme="minorHAnsi"/>
          <w:noProof/>
        </w:rPr>
        <w:tab/>
      </w:r>
    </w:p>
    <w:p w14:paraId="60138756" w14:textId="77777777" w:rsidR="00E36CDC" w:rsidRPr="0086255B" w:rsidRDefault="00E36CDC" w:rsidP="00E36CDC">
      <w:pPr>
        <w:pStyle w:val="Point2letter"/>
        <w:tabs>
          <w:tab w:val="clear" w:pos="1984"/>
        </w:tabs>
        <w:ind w:left="720" w:hanging="360"/>
        <w:rPr>
          <w:rFonts w:asciiTheme="minorHAnsi" w:hAnsiTheme="minorHAnsi" w:cstheme="minorHAnsi"/>
          <w:noProof/>
          <w:sz w:val="22"/>
        </w:rPr>
      </w:pPr>
      <w:r w:rsidRPr="0086255B">
        <w:rPr>
          <w:rFonts w:asciiTheme="minorHAnsi" w:hAnsiTheme="minorHAnsi" w:cstheme="minorHAnsi"/>
          <w:noProof/>
          <w:sz w:val="22"/>
        </w:rPr>
        <w:t>potvrdite da će privremeni i završni izvještaj o evaluaciji biti objavljen. Navedite datum i link na internet stranicu na kojoj će ovi izvještaji biti dostupni javnosti.</w:t>
      </w:r>
    </w:p>
    <w:p w14:paraId="683BE141" w14:textId="77777777" w:rsidR="00E36CDC" w:rsidRPr="0086255B" w:rsidRDefault="00E36CDC" w:rsidP="00E36CDC">
      <w:pPr>
        <w:tabs>
          <w:tab w:val="left" w:leader="dot" w:pos="9072"/>
        </w:tabs>
        <w:spacing w:before="120" w:after="120"/>
        <w:jc w:val="both"/>
        <w:rPr>
          <w:rFonts w:cstheme="minorHAnsi"/>
          <w:noProof/>
        </w:rPr>
      </w:pPr>
      <w:r w:rsidRPr="0086255B">
        <w:rPr>
          <w:rFonts w:cstheme="minorHAnsi"/>
          <w:noProof/>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016"/>
      </w:tblGrid>
      <w:tr w:rsidR="00E36CDC" w:rsidRPr="0086255B" w14:paraId="3C9221A0" w14:textId="77777777" w:rsidTr="00D507D9">
        <w:tc>
          <w:tcPr>
            <w:tcW w:w="5000" w:type="pct"/>
            <w:shd w:val="pct15" w:color="auto" w:fill="auto"/>
          </w:tcPr>
          <w:p w14:paraId="5C3D73D9" w14:textId="77777777" w:rsidR="00E36CDC" w:rsidRPr="0086255B" w:rsidRDefault="00E36CDC" w:rsidP="00D507D9">
            <w:pPr>
              <w:spacing w:before="120" w:after="120"/>
              <w:jc w:val="both"/>
              <w:rPr>
                <w:rFonts w:cstheme="minorHAnsi"/>
                <w:b/>
                <w:iCs/>
                <w:noProof/>
                <w:lang w:eastAsia="hr-HR" w:bidi="hr-HR"/>
              </w:rPr>
            </w:pPr>
            <w:r w:rsidRPr="0086255B">
              <w:rPr>
                <w:rFonts w:cstheme="minorHAnsi"/>
                <w:b/>
                <w:noProof/>
                <w:lang w:eastAsia="hr-HR" w:bidi="hr-HR"/>
              </w:rPr>
              <w:t>Odjeljak D: Izvještavanje i praćenje</w:t>
            </w:r>
          </w:p>
        </w:tc>
      </w:tr>
    </w:tbl>
    <w:p w14:paraId="4D20D024" w14:textId="77777777" w:rsidR="00E36CDC" w:rsidRPr="0086255B" w:rsidRDefault="00E36CDC" w:rsidP="00E36CDC">
      <w:pPr>
        <w:spacing w:before="120" w:after="120"/>
        <w:jc w:val="both"/>
        <w:rPr>
          <w:rFonts w:cstheme="minorHAnsi"/>
          <w:i/>
          <w:iCs/>
          <w:noProof/>
        </w:rPr>
      </w:pPr>
      <w:r w:rsidRPr="0086255B">
        <w:rPr>
          <w:rFonts w:cstheme="minorHAnsi"/>
          <w:i/>
          <w:noProof/>
        </w:rPr>
        <w:t>Za unos podataka u ovom odjeljku vidjeti odjeljak 6 (tačke 464 i 465) CEEAG-a.</w:t>
      </w:r>
    </w:p>
    <w:p w14:paraId="7EDDC6D2" w14:textId="51A853C5" w:rsidR="00E36CDC" w:rsidRDefault="00E36CDC" w:rsidP="00E36CDC">
      <w:pPr>
        <w:pStyle w:val="NumPar1"/>
        <w:numPr>
          <w:ilvl w:val="0"/>
          <w:numId w:val="5"/>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Potvrdite da će država članica ispuniti zahtjeve za izvještavanje i praćenje iz odjeljka 6 tačke 464 i 465 CEEAG-a.</w:t>
      </w:r>
    </w:p>
    <w:p w14:paraId="2C41329F" w14:textId="77777777" w:rsidR="00E36CDC" w:rsidRPr="00E36CDC" w:rsidRDefault="00E36CDC" w:rsidP="00E36CDC">
      <w:pPr>
        <w:tabs>
          <w:tab w:val="left" w:leader="dot" w:pos="9072"/>
        </w:tabs>
        <w:spacing w:after="120"/>
        <w:rPr>
          <w:rFonts w:cstheme="minorHAnsi"/>
          <w:noProof/>
        </w:rPr>
        <w:sectPr w:rsidR="00E36CDC" w:rsidRPr="00E36CDC" w:rsidSect="00685C3E">
          <w:footnotePr>
            <w:numRestart w:val="eachSect"/>
          </w:footnotePr>
          <w:pgSz w:w="11906" w:h="16838" w:code="9"/>
          <w:pgMar w:top="1440" w:right="1440" w:bottom="1440" w:left="1440" w:header="708" w:footer="708" w:gutter="0"/>
          <w:cols w:space="708"/>
          <w:docGrid w:linePitch="360"/>
        </w:sectPr>
      </w:pPr>
      <w:bookmarkStart w:id="4" w:name="_GoBack"/>
      <w:bookmarkEnd w:id="4"/>
      <w:r w:rsidRPr="00E36CDC">
        <w:rPr>
          <w:rFonts w:cstheme="minorHAnsi"/>
          <w:noProof/>
        </w:rPr>
        <w:tab/>
      </w:r>
    </w:p>
    <w:p w14:paraId="41A28189" w14:textId="77777777" w:rsidR="00E36CDC" w:rsidRPr="00E36CDC" w:rsidRDefault="00E36CDC" w:rsidP="00E36CDC">
      <w:pPr>
        <w:rPr>
          <w:lang w:val="en-GB"/>
        </w:rPr>
      </w:pPr>
    </w:p>
    <w:p w14:paraId="5EA8163C" w14:textId="1D216D03" w:rsidR="001E27D7" w:rsidRDefault="00E36CDC" w:rsidP="00E36CDC">
      <w:r w:rsidRPr="0086255B">
        <w:rPr>
          <w:rFonts w:cstheme="minorHAnsi"/>
          <w:noProof/>
        </w:rPr>
        <w:tab/>
      </w:r>
    </w:p>
    <w:sectPr w:rsidR="001E27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5C569C" w14:textId="77777777" w:rsidR="003A3A89" w:rsidRDefault="003A3A89" w:rsidP="00E36CDC">
      <w:pPr>
        <w:spacing w:after="0" w:line="240" w:lineRule="auto"/>
      </w:pPr>
      <w:r>
        <w:separator/>
      </w:r>
    </w:p>
  </w:endnote>
  <w:endnote w:type="continuationSeparator" w:id="0">
    <w:p w14:paraId="7D4A5B18" w14:textId="77777777" w:rsidR="003A3A89" w:rsidRDefault="003A3A89" w:rsidP="00E36C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623EC1" w14:textId="77777777" w:rsidR="003A3A89" w:rsidRDefault="003A3A89" w:rsidP="00E36CDC">
      <w:pPr>
        <w:spacing w:after="0" w:line="240" w:lineRule="auto"/>
      </w:pPr>
      <w:r>
        <w:separator/>
      </w:r>
    </w:p>
  </w:footnote>
  <w:footnote w:type="continuationSeparator" w:id="0">
    <w:p w14:paraId="3C22632E" w14:textId="77777777" w:rsidR="003A3A89" w:rsidRDefault="003A3A89" w:rsidP="00E36CDC">
      <w:pPr>
        <w:spacing w:after="0" w:line="240" w:lineRule="auto"/>
      </w:pPr>
      <w:r>
        <w:continuationSeparator/>
      </w:r>
    </w:p>
  </w:footnote>
  <w:footnote w:id="1">
    <w:p w14:paraId="265FD658" w14:textId="77777777" w:rsidR="00E36CDC" w:rsidRPr="004E6EC5" w:rsidRDefault="00E36CDC" w:rsidP="00E36CDC">
      <w:pPr>
        <w:pStyle w:val="FootnoteText"/>
        <w:spacing w:before="0"/>
        <w:ind w:left="0" w:firstLine="0"/>
        <w:contextualSpacing/>
        <w:rPr>
          <w:rFonts w:asciiTheme="minorHAnsi" w:hAnsiTheme="minorHAnsi" w:cstheme="minorHAnsi"/>
        </w:rPr>
      </w:pPr>
      <w:r w:rsidRPr="001D3786">
        <w:rPr>
          <w:rStyle w:val="FootnoteReference"/>
          <w:rFonts w:asciiTheme="minorHAnsi" w:hAnsiTheme="minorHAnsi" w:cstheme="minorHAnsi"/>
        </w:rPr>
        <w:footnoteRef/>
      </w:r>
      <w:r>
        <w:rPr>
          <w:rFonts w:asciiTheme="minorHAnsi" w:hAnsiTheme="minorHAnsi" w:cstheme="minorHAnsi"/>
        </w:rPr>
        <w:t xml:space="preserve"> </w:t>
      </w:r>
      <w:proofErr w:type="spellStart"/>
      <w:r w:rsidRPr="001D3786">
        <w:rPr>
          <w:rFonts w:asciiTheme="minorHAnsi" w:hAnsiTheme="minorHAnsi" w:cstheme="minorHAnsi"/>
        </w:rPr>
        <w:t>Napominjemo</w:t>
      </w:r>
      <w:proofErr w:type="spellEnd"/>
      <w:r w:rsidRPr="001D3786">
        <w:rPr>
          <w:rFonts w:asciiTheme="minorHAnsi" w:hAnsiTheme="minorHAnsi" w:cstheme="minorHAnsi"/>
        </w:rPr>
        <w:t xml:space="preserve"> da se za </w:t>
      </w:r>
      <w:proofErr w:type="spellStart"/>
      <w:r w:rsidRPr="001D3786">
        <w:rPr>
          <w:rFonts w:asciiTheme="minorHAnsi" w:hAnsiTheme="minorHAnsi" w:cstheme="minorHAnsi"/>
        </w:rPr>
        <w:t>šemu</w:t>
      </w:r>
      <w:proofErr w:type="spellEnd"/>
      <w:r w:rsidRPr="001D3786">
        <w:rPr>
          <w:rFonts w:asciiTheme="minorHAnsi" w:hAnsiTheme="minorHAnsi" w:cstheme="minorHAnsi"/>
        </w:rPr>
        <w:t xml:space="preserve"> </w:t>
      </w:r>
      <w:proofErr w:type="spellStart"/>
      <w:r w:rsidRPr="001D3786">
        <w:rPr>
          <w:rFonts w:asciiTheme="minorHAnsi" w:hAnsiTheme="minorHAnsi" w:cstheme="minorHAnsi"/>
        </w:rPr>
        <w:t>pomoći</w:t>
      </w:r>
      <w:proofErr w:type="spellEnd"/>
      <w:r w:rsidRPr="001D3786">
        <w:rPr>
          <w:rFonts w:asciiTheme="minorHAnsi" w:hAnsiTheme="minorHAnsi" w:cstheme="minorHAnsi"/>
        </w:rPr>
        <w:t xml:space="preserve"> </w:t>
      </w:r>
      <w:proofErr w:type="spellStart"/>
      <w:r w:rsidRPr="001D3786">
        <w:rPr>
          <w:rFonts w:asciiTheme="minorHAnsi" w:hAnsiTheme="minorHAnsi" w:cstheme="minorHAnsi"/>
        </w:rPr>
        <w:t>trajanje</w:t>
      </w:r>
      <w:proofErr w:type="spellEnd"/>
      <w:r w:rsidRPr="001D3786">
        <w:rPr>
          <w:rFonts w:asciiTheme="minorHAnsi" w:hAnsiTheme="minorHAnsi" w:cstheme="minorHAnsi"/>
        </w:rPr>
        <w:t xml:space="preserve"> </w:t>
      </w:r>
      <w:proofErr w:type="spellStart"/>
      <w:r w:rsidRPr="001D3786">
        <w:rPr>
          <w:rFonts w:asciiTheme="minorHAnsi" w:hAnsiTheme="minorHAnsi" w:cstheme="minorHAnsi"/>
        </w:rPr>
        <w:t>odnosi</w:t>
      </w:r>
      <w:proofErr w:type="spellEnd"/>
      <w:r w:rsidRPr="001D3786">
        <w:rPr>
          <w:rFonts w:asciiTheme="minorHAnsi" w:hAnsiTheme="minorHAnsi" w:cstheme="minorHAnsi"/>
        </w:rPr>
        <w:t xml:space="preserve"> </w:t>
      </w:r>
      <w:proofErr w:type="spellStart"/>
      <w:r w:rsidRPr="001D3786">
        <w:rPr>
          <w:rFonts w:asciiTheme="minorHAnsi" w:hAnsiTheme="minorHAnsi" w:cstheme="minorHAnsi"/>
        </w:rPr>
        <w:t>na</w:t>
      </w:r>
      <w:proofErr w:type="spellEnd"/>
      <w:r w:rsidRPr="001D3786">
        <w:rPr>
          <w:rFonts w:asciiTheme="minorHAnsi" w:hAnsiTheme="minorHAnsi" w:cstheme="minorHAnsi"/>
        </w:rPr>
        <w:t xml:space="preserve"> period </w:t>
      </w:r>
      <w:proofErr w:type="spellStart"/>
      <w:r w:rsidRPr="001D3786">
        <w:rPr>
          <w:rFonts w:asciiTheme="minorHAnsi" w:hAnsiTheme="minorHAnsi" w:cstheme="minorHAnsi"/>
        </w:rPr>
        <w:t>tokom</w:t>
      </w:r>
      <w:proofErr w:type="spellEnd"/>
      <w:r w:rsidRPr="001D3786">
        <w:rPr>
          <w:rFonts w:asciiTheme="minorHAnsi" w:hAnsiTheme="minorHAnsi" w:cstheme="minorHAnsi"/>
        </w:rPr>
        <w:t xml:space="preserve"> </w:t>
      </w:r>
      <w:proofErr w:type="spellStart"/>
      <w:r w:rsidRPr="001D3786">
        <w:rPr>
          <w:rFonts w:asciiTheme="minorHAnsi" w:hAnsiTheme="minorHAnsi" w:cstheme="minorHAnsi"/>
        </w:rPr>
        <w:t>kojeg</w:t>
      </w:r>
      <w:proofErr w:type="spellEnd"/>
      <w:r w:rsidRPr="001D3786">
        <w:rPr>
          <w:rFonts w:asciiTheme="minorHAnsi" w:hAnsiTheme="minorHAnsi" w:cstheme="minorHAnsi"/>
        </w:rPr>
        <w:t xml:space="preserve"> se </w:t>
      </w:r>
      <w:proofErr w:type="spellStart"/>
      <w:r w:rsidRPr="001D3786">
        <w:rPr>
          <w:rFonts w:asciiTheme="minorHAnsi" w:hAnsiTheme="minorHAnsi" w:cstheme="minorHAnsi"/>
        </w:rPr>
        <w:t>može</w:t>
      </w:r>
      <w:proofErr w:type="spellEnd"/>
      <w:r w:rsidRPr="001D3786">
        <w:rPr>
          <w:rFonts w:asciiTheme="minorHAnsi" w:hAnsiTheme="minorHAnsi" w:cstheme="minorHAnsi"/>
        </w:rPr>
        <w:t xml:space="preserve"> </w:t>
      </w:r>
      <w:proofErr w:type="spellStart"/>
      <w:r w:rsidRPr="001D3786">
        <w:rPr>
          <w:rFonts w:asciiTheme="minorHAnsi" w:hAnsiTheme="minorHAnsi" w:cstheme="minorHAnsi"/>
        </w:rPr>
        <w:t>podnijeti</w:t>
      </w:r>
      <w:proofErr w:type="spellEnd"/>
      <w:r w:rsidRPr="001D3786">
        <w:rPr>
          <w:rFonts w:asciiTheme="minorHAnsi" w:hAnsiTheme="minorHAnsi" w:cstheme="minorHAnsi"/>
        </w:rPr>
        <w:t xml:space="preserve"> </w:t>
      </w:r>
      <w:proofErr w:type="spellStart"/>
      <w:r w:rsidRPr="001D3786">
        <w:rPr>
          <w:rFonts w:asciiTheme="minorHAnsi" w:hAnsiTheme="minorHAnsi" w:cstheme="minorHAnsi"/>
        </w:rPr>
        <w:t>zahtjev</w:t>
      </w:r>
      <w:proofErr w:type="spellEnd"/>
      <w:r w:rsidRPr="001D3786">
        <w:rPr>
          <w:rFonts w:asciiTheme="minorHAnsi" w:hAnsiTheme="minorHAnsi" w:cstheme="minorHAnsi"/>
        </w:rPr>
        <w:t xml:space="preserve"> za </w:t>
      </w:r>
      <w:proofErr w:type="spellStart"/>
      <w:r w:rsidRPr="001D3786">
        <w:rPr>
          <w:rFonts w:asciiTheme="minorHAnsi" w:hAnsiTheme="minorHAnsi" w:cstheme="minorHAnsi"/>
        </w:rPr>
        <w:t>pomoć</w:t>
      </w:r>
      <w:proofErr w:type="spellEnd"/>
      <w:r w:rsidRPr="004E6EC5">
        <w:rPr>
          <w:rFonts w:asciiTheme="minorHAnsi" w:hAnsiTheme="minorHAnsi" w:cstheme="minorHAnsi"/>
        </w:rPr>
        <w:t xml:space="preserve"> i u </w:t>
      </w:r>
      <w:proofErr w:type="spellStart"/>
      <w:r w:rsidRPr="004E6EC5">
        <w:rPr>
          <w:rFonts w:asciiTheme="minorHAnsi" w:hAnsiTheme="minorHAnsi" w:cstheme="minorHAnsi"/>
        </w:rPr>
        <w:t>kojem</w:t>
      </w:r>
      <w:proofErr w:type="spellEnd"/>
      <w:r w:rsidRPr="004E6EC5">
        <w:rPr>
          <w:rFonts w:asciiTheme="minorHAnsi" w:hAnsiTheme="minorHAnsi" w:cstheme="minorHAnsi"/>
        </w:rPr>
        <w:t xml:space="preserve"> se o </w:t>
      </w:r>
      <w:proofErr w:type="spellStart"/>
      <w:r w:rsidRPr="004E6EC5">
        <w:rPr>
          <w:rFonts w:asciiTheme="minorHAnsi" w:hAnsiTheme="minorHAnsi" w:cstheme="minorHAnsi"/>
        </w:rPr>
        <w:t>njemu</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odlučuje</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uključujući</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vrijeme</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koje</w:t>
      </w:r>
      <w:proofErr w:type="spellEnd"/>
      <w:r w:rsidRPr="004E6EC5">
        <w:rPr>
          <w:rFonts w:asciiTheme="minorHAnsi" w:hAnsiTheme="minorHAnsi" w:cstheme="minorHAnsi"/>
        </w:rPr>
        <w:t xml:space="preserve"> je </w:t>
      </w:r>
      <w:proofErr w:type="spellStart"/>
      <w:r w:rsidRPr="004E6EC5">
        <w:rPr>
          <w:rFonts w:asciiTheme="minorHAnsi" w:hAnsiTheme="minorHAnsi" w:cstheme="minorHAnsi"/>
        </w:rPr>
        <w:t>nacionalnim</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organima</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potrebno</w:t>
      </w:r>
      <w:proofErr w:type="spellEnd"/>
      <w:r w:rsidRPr="004E6EC5">
        <w:rPr>
          <w:rFonts w:asciiTheme="minorHAnsi" w:hAnsiTheme="minorHAnsi" w:cstheme="minorHAnsi"/>
        </w:rPr>
        <w:t xml:space="preserve"> za </w:t>
      </w:r>
      <w:proofErr w:type="spellStart"/>
      <w:r w:rsidRPr="004E6EC5">
        <w:rPr>
          <w:rFonts w:asciiTheme="minorHAnsi" w:hAnsiTheme="minorHAnsi" w:cstheme="minorHAnsi"/>
        </w:rPr>
        <w:t>odobravanje</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zahtjeva</w:t>
      </w:r>
      <w:proofErr w:type="spellEnd"/>
      <w:r w:rsidRPr="004E6EC5">
        <w:rPr>
          <w:rFonts w:asciiTheme="minorHAnsi" w:hAnsiTheme="minorHAnsi" w:cstheme="minorHAnsi"/>
        </w:rPr>
        <w:t xml:space="preserve"> za </w:t>
      </w:r>
      <w:proofErr w:type="spellStart"/>
      <w:r w:rsidRPr="004E6EC5">
        <w:rPr>
          <w:rFonts w:asciiTheme="minorHAnsi" w:hAnsiTheme="minorHAnsi" w:cstheme="minorHAnsi"/>
        </w:rPr>
        <w:t>pomoć</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Trajanje</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navedeno</w:t>
      </w:r>
      <w:proofErr w:type="spellEnd"/>
      <w:r w:rsidRPr="004E6EC5">
        <w:rPr>
          <w:rFonts w:asciiTheme="minorHAnsi" w:hAnsiTheme="minorHAnsi" w:cstheme="minorHAnsi"/>
        </w:rPr>
        <w:t xml:space="preserve"> u </w:t>
      </w:r>
      <w:proofErr w:type="spellStart"/>
      <w:r w:rsidRPr="004E6EC5">
        <w:rPr>
          <w:rFonts w:asciiTheme="minorHAnsi" w:hAnsiTheme="minorHAnsi" w:cstheme="minorHAnsi"/>
        </w:rPr>
        <w:t>ovom</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pitanju</w:t>
      </w:r>
      <w:proofErr w:type="spellEnd"/>
      <w:r w:rsidRPr="004E6EC5">
        <w:rPr>
          <w:rFonts w:asciiTheme="minorHAnsi" w:hAnsiTheme="minorHAnsi" w:cstheme="minorHAnsi"/>
        </w:rPr>
        <w:t xml:space="preserve"> ne </w:t>
      </w:r>
      <w:proofErr w:type="spellStart"/>
      <w:r w:rsidRPr="004E6EC5">
        <w:rPr>
          <w:rFonts w:asciiTheme="minorHAnsi" w:hAnsiTheme="minorHAnsi" w:cstheme="minorHAnsi"/>
        </w:rPr>
        <w:t>odnosi</w:t>
      </w:r>
      <w:proofErr w:type="spellEnd"/>
      <w:r w:rsidRPr="004E6EC5">
        <w:rPr>
          <w:rFonts w:asciiTheme="minorHAnsi" w:hAnsiTheme="minorHAnsi" w:cstheme="minorHAnsi"/>
        </w:rPr>
        <w:t xml:space="preserve"> se </w:t>
      </w:r>
      <w:proofErr w:type="spellStart"/>
      <w:r w:rsidRPr="004E6EC5">
        <w:rPr>
          <w:rFonts w:asciiTheme="minorHAnsi" w:hAnsiTheme="minorHAnsi" w:cstheme="minorHAnsi"/>
        </w:rPr>
        <w:t>na</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trajanje</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ugovora</w:t>
      </w:r>
      <w:proofErr w:type="spellEnd"/>
      <w:r w:rsidRPr="004E6EC5">
        <w:rPr>
          <w:rFonts w:asciiTheme="minorHAnsi" w:hAnsiTheme="minorHAnsi" w:cstheme="minorHAnsi"/>
        </w:rPr>
        <w:t xml:space="preserve"> </w:t>
      </w:r>
      <w:proofErr w:type="spellStart"/>
      <w:r>
        <w:rPr>
          <w:rFonts w:asciiTheme="minorHAnsi" w:hAnsiTheme="minorHAnsi" w:cstheme="minorHAnsi"/>
        </w:rPr>
        <w:t>zaključenih</w:t>
      </w:r>
      <w:proofErr w:type="spellEnd"/>
      <w:r>
        <w:rPr>
          <w:rFonts w:asciiTheme="minorHAnsi" w:hAnsiTheme="minorHAnsi" w:cstheme="minorHAnsi"/>
        </w:rPr>
        <w:t xml:space="preserve"> </w:t>
      </w:r>
      <w:r w:rsidRPr="004E6EC5">
        <w:rPr>
          <w:rFonts w:asciiTheme="minorHAnsi" w:hAnsiTheme="minorHAnsi" w:cstheme="minorHAnsi"/>
        </w:rPr>
        <w:t xml:space="preserve">u </w:t>
      </w:r>
      <w:proofErr w:type="spellStart"/>
      <w:r w:rsidRPr="004E6EC5">
        <w:rPr>
          <w:rFonts w:asciiTheme="minorHAnsi" w:hAnsiTheme="minorHAnsi" w:cstheme="minorHAnsi"/>
        </w:rPr>
        <w:t>okviru</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šeme</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pomoći</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koj</w:t>
      </w:r>
      <w:r>
        <w:rPr>
          <w:rFonts w:asciiTheme="minorHAnsi" w:hAnsiTheme="minorHAnsi" w:cstheme="minorHAnsi"/>
        </w:rPr>
        <w:t>a</w:t>
      </w:r>
      <w:proofErr w:type="spellEnd"/>
      <w:r w:rsidRPr="004E6EC5">
        <w:rPr>
          <w:rFonts w:asciiTheme="minorHAnsi" w:hAnsiTheme="minorHAnsi" w:cstheme="minorHAnsi"/>
        </w:rPr>
        <w:t xml:space="preserve"> se </w:t>
      </w:r>
      <w:proofErr w:type="spellStart"/>
      <w:r w:rsidRPr="004E6EC5">
        <w:rPr>
          <w:rFonts w:asciiTheme="minorHAnsi" w:hAnsiTheme="minorHAnsi" w:cstheme="minorHAnsi"/>
        </w:rPr>
        <w:t>može</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nastaviti</w:t>
      </w:r>
      <w:proofErr w:type="spellEnd"/>
      <w:r w:rsidRPr="004E6EC5">
        <w:rPr>
          <w:rFonts w:asciiTheme="minorHAnsi" w:hAnsiTheme="minorHAnsi" w:cstheme="minorHAnsi"/>
        </w:rPr>
        <w:t xml:space="preserve"> i </w:t>
      </w:r>
      <w:proofErr w:type="spellStart"/>
      <w:r w:rsidRPr="004E6EC5">
        <w:rPr>
          <w:rFonts w:asciiTheme="minorHAnsi" w:hAnsiTheme="minorHAnsi" w:cstheme="minorHAnsi"/>
        </w:rPr>
        <w:t>nakon</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isteka</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mjere</w:t>
      </w:r>
      <w:proofErr w:type="spellEnd"/>
      <w:r w:rsidRPr="004E6EC5">
        <w:rPr>
          <w:rFonts w:asciiTheme="minorHAnsi" w:hAnsiTheme="minorHAnsi" w:cstheme="minorHAnsi"/>
        </w:rPr>
        <w:t>.</w:t>
      </w:r>
    </w:p>
  </w:footnote>
  <w:footnote w:id="2">
    <w:p w14:paraId="45AEC808" w14:textId="77777777" w:rsidR="00E36CDC" w:rsidRPr="00137A28" w:rsidRDefault="00E36CDC" w:rsidP="00E36CDC">
      <w:pPr>
        <w:pStyle w:val="FootnoteText"/>
        <w:spacing w:before="0"/>
        <w:ind w:left="0" w:firstLine="0"/>
        <w:contextualSpacing/>
        <w:rPr>
          <w:rFonts w:asciiTheme="minorHAnsi" w:hAnsiTheme="minorHAnsi" w:cstheme="minorHAnsi"/>
        </w:rPr>
      </w:pPr>
      <w:r w:rsidRPr="00137A28">
        <w:rPr>
          <w:rStyle w:val="FootnoteReference"/>
          <w:rFonts w:asciiTheme="minorHAnsi" w:hAnsiTheme="minorHAnsi" w:cstheme="minorHAnsi"/>
        </w:rPr>
        <w:footnoteRef/>
      </w:r>
      <w:r w:rsidRPr="00137A28">
        <w:rPr>
          <w:rFonts w:asciiTheme="minorHAnsi" w:hAnsiTheme="minorHAnsi" w:cstheme="minorHAnsi"/>
        </w:rPr>
        <w:t xml:space="preserve"> </w:t>
      </w:r>
      <w:proofErr w:type="spellStart"/>
      <w:r w:rsidRPr="00137A28">
        <w:rPr>
          <w:rFonts w:asciiTheme="minorHAnsi" w:hAnsiTheme="minorHAnsi" w:cstheme="minorHAnsi"/>
        </w:rPr>
        <w:t>Napominjemo</w:t>
      </w:r>
      <w:proofErr w:type="spellEnd"/>
      <w:r w:rsidRPr="00137A28">
        <w:rPr>
          <w:rFonts w:asciiTheme="minorHAnsi" w:hAnsiTheme="minorHAnsi" w:cstheme="minorHAnsi"/>
        </w:rPr>
        <w:t xml:space="preserve"> da </w:t>
      </w:r>
      <w:proofErr w:type="spellStart"/>
      <w:r w:rsidRPr="00137A28">
        <w:rPr>
          <w:rFonts w:asciiTheme="minorHAnsi" w:hAnsiTheme="minorHAnsi" w:cstheme="minorHAnsi"/>
        </w:rPr>
        <w:t>promjena</w:t>
      </w:r>
      <w:proofErr w:type="spellEnd"/>
      <w:r w:rsidRPr="00137A28">
        <w:rPr>
          <w:rFonts w:asciiTheme="minorHAnsi" w:hAnsiTheme="minorHAnsi" w:cstheme="minorHAnsi"/>
        </w:rPr>
        <w:t xml:space="preserve"> </w:t>
      </w:r>
      <w:proofErr w:type="spellStart"/>
      <w:r w:rsidRPr="00137A28">
        <w:rPr>
          <w:rFonts w:asciiTheme="minorHAnsi" w:hAnsiTheme="minorHAnsi" w:cstheme="minorHAnsi"/>
        </w:rPr>
        <w:t>stvarnog</w:t>
      </w:r>
      <w:proofErr w:type="spellEnd"/>
      <w:r w:rsidRPr="00137A28">
        <w:rPr>
          <w:rFonts w:asciiTheme="minorHAnsi" w:hAnsiTheme="minorHAnsi" w:cstheme="minorHAnsi"/>
        </w:rPr>
        <w:t xml:space="preserve"> </w:t>
      </w:r>
      <w:proofErr w:type="spellStart"/>
      <w:r w:rsidRPr="00137A28">
        <w:rPr>
          <w:rFonts w:asciiTheme="minorHAnsi" w:hAnsiTheme="minorHAnsi" w:cstheme="minorHAnsi"/>
        </w:rPr>
        <w:t>ili</w:t>
      </w:r>
      <w:proofErr w:type="spellEnd"/>
      <w:r w:rsidRPr="00137A28">
        <w:rPr>
          <w:rFonts w:asciiTheme="minorHAnsi" w:hAnsiTheme="minorHAnsi" w:cstheme="minorHAnsi"/>
        </w:rPr>
        <w:t xml:space="preserve"> </w:t>
      </w:r>
      <w:proofErr w:type="spellStart"/>
      <w:r w:rsidRPr="00137A28">
        <w:rPr>
          <w:rFonts w:asciiTheme="minorHAnsi" w:hAnsiTheme="minorHAnsi" w:cstheme="minorHAnsi"/>
        </w:rPr>
        <w:t>procijenjenog</w:t>
      </w:r>
      <w:proofErr w:type="spellEnd"/>
      <w:r w:rsidRPr="00137A28">
        <w:rPr>
          <w:rFonts w:asciiTheme="minorHAnsi" w:hAnsiTheme="minorHAnsi" w:cstheme="minorHAnsi"/>
        </w:rPr>
        <w:t xml:space="preserve"> </w:t>
      </w:r>
      <w:proofErr w:type="spellStart"/>
      <w:r w:rsidRPr="00137A28">
        <w:rPr>
          <w:rFonts w:asciiTheme="minorHAnsi" w:hAnsiTheme="minorHAnsi" w:cstheme="minorHAnsi"/>
        </w:rPr>
        <w:t>budžeta</w:t>
      </w:r>
      <w:proofErr w:type="spellEnd"/>
      <w:r w:rsidRPr="00137A28">
        <w:rPr>
          <w:rFonts w:asciiTheme="minorHAnsi" w:hAnsiTheme="minorHAnsi" w:cstheme="minorHAnsi"/>
        </w:rPr>
        <w:t xml:space="preserve"> </w:t>
      </w:r>
      <w:proofErr w:type="spellStart"/>
      <w:r w:rsidRPr="00137A28">
        <w:rPr>
          <w:rFonts w:asciiTheme="minorHAnsi" w:hAnsiTheme="minorHAnsi" w:cstheme="minorHAnsi"/>
        </w:rPr>
        <w:t>može</w:t>
      </w:r>
      <w:proofErr w:type="spellEnd"/>
      <w:r w:rsidRPr="00137A28">
        <w:rPr>
          <w:rFonts w:asciiTheme="minorHAnsi" w:hAnsiTheme="minorHAnsi" w:cstheme="minorHAnsi"/>
        </w:rPr>
        <w:t xml:space="preserve"> </w:t>
      </w:r>
      <w:proofErr w:type="spellStart"/>
      <w:r w:rsidRPr="00137A28">
        <w:rPr>
          <w:rFonts w:asciiTheme="minorHAnsi" w:hAnsiTheme="minorHAnsi" w:cstheme="minorHAnsi"/>
        </w:rPr>
        <w:t>predstavljati</w:t>
      </w:r>
      <w:proofErr w:type="spellEnd"/>
      <w:r w:rsidRPr="00137A28">
        <w:rPr>
          <w:rFonts w:asciiTheme="minorHAnsi" w:hAnsiTheme="minorHAnsi" w:cstheme="minorHAnsi"/>
        </w:rPr>
        <w:t xml:space="preserve"> </w:t>
      </w:r>
      <w:proofErr w:type="spellStart"/>
      <w:r w:rsidRPr="00137A28">
        <w:rPr>
          <w:rFonts w:asciiTheme="minorHAnsi" w:hAnsiTheme="minorHAnsi" w:cstheme="minorHAnsi"/>
        </w:rPr>
        <w:t>izmjenu</w:t>
      </w:r>
      <w:proofErr w:type="spellEnd"/>
      <w:r w:rsidRPr="00137A28">
        <w:rPr>
          <w:rFonts w:asciiTheme="minorHAnsi" w:hAnsiTheme="minorHAnsi" w:cstheme="minorHAnsi"/>
        </w:rPr>
        <w:t xml:space="preserve"> </w:t>
      </w:r>
      <w:proofErr w:type="spellStart"/>
      <w:r w:rsidRPr="00137A28">
        <w:rPr>
          <w:rFonts w:asciiTheme="minorHAnsi" w:hAnsiTheme="minorHAnsi" w:cstheme="minorHAnsi"/>
        </w:rPr>
        <w:t>pomoći</w:t>
      </w:r>
      <w:proofErr w:type="spellEnd"/>
      <w:r w:rsidRPr="00137A28">
        <w:rPr>
          <w:rFonts w:asciiTheme="minorHAnsi" w:hAnsiTheme="minorHAnsi" w:cstheme="minorHAnsi"/>
        </w:rPr>
        <w:t xml:space="preserve"> za </w:t>
      </w:r>
      <w:proofErr w:type="spellStart"/>
      <w:r w:rsidRPr="00137A28">
        <w:rPr>
          <w:rFonts w:asciiTheme="minorHAnsi" w:hAnsiTheme="minorHAnsi" w:cstheme="minorHAnsi"/>
        </w:rPr>
        <w:t>koju</w:t>
      </w:r>
      <w:proofErr w:type="spellEnd"/>
      <w:r w:rsidRPr="00137A28">
        <w:rPr>
          <w:rFonts w:asciiTheme="minorHAnsi" w:hAnsiTheme="minorHAnsi" w:cstheme="minorHAnsi"/>
        </w:rPr>
        <w:t xml:space="preserve"> je </w:t>
      </w:r>
      <w:proofErr w:type="spellStart"/>
      <w:r w:rsidRPr="00137A28">
        <w:rPr>
          <w:rFonts w:asciiTheme="minorHAnsi" w:hAnsiTheme="minorHAnsi" w:cstheme="minorHAnsi"/>
        </w:rPr>
        <w:t>potrebno</w:t>
      </w:r>
      <w:proofErr w:type="spellEnd"/>
      <w:r w:rsidRPr="00137A28">
        <w:rPr>
          <w:rFonts w:asciiTheme="minorHAnsi" w:hAnsiTheme="minorHAnsi" w:cstheme="minorHAnsi"/>
        </w:rPr>
        <w:t xml:space="preserve"> </w:t>
      </w:r>
      <w:proofErr w:type="spellStart"/>
      <w:r w:rsidRPr="00137A28">
        <w:rPr>
          <w:rFonts w:asciiTheme="minorHAnsi" w:hAnsiTheme="minorHAnsi" w:cstheme="minorHAnsi"/>
        </w:rPr>
        <w:t>podnijeti</w:t>
      </w:r>
      <w:proofErr w:type="spellEnd"/>
      <w:r w:rsidRPr="00137A28">
        <w:rPr>
          <w:rFonts w:asciiTheme="minorHAnsi" w:hAnsiTheme="minorHAnsi" w:cstheme="minorHAnsi"/>
        </w:rPr>
        <w:t xml:space="preserve"> </w:t>
      </w:r>
      <w:proofErr w:type="spellStart"/>
      <w:r w:rsidRPr="00137A28">
        <w:rPr>
          <w:rFonts w:asciiTheme="minorHAnsi" w:hAnsiTheme="minorHAnsi" w:cstheme="minorHAnsi"/>
        </w:rPr>
        <w:t>novu</w:t>
      </w:r>
      <w:proofErr w:type="spellEnd"/>
      <w:r w:rsidRPr="00137A28">
        <w:rPr>
          <w:rFonts w:asciiTheme="minorHAnsi" w:hAnsiTheme="minorHAnsi" w:cstheme="minorHAnsi"/>
        </w:rPr>
        <w:t xml:space="preserve"> </w:t>
      </w:r>
      <w:proofErr w:type="spellStart"/>
      <w:r w:rsidRPr="00137A28">
        <w:rPr>
          <w:rFonts w:asciiTheme="minorHAnsi" w:hAnsiTheme="minorHAnsi" w:cstheme="minorHAnsi"/>
        </w:rPr>
        <w:t>prijavu</w:t>
      </w:r>
      <w:proofErr w:type="spellEnd"/>
      <w:r w:rsidRPr="00137A28">
        <w:rPr>
          <w:rFonts w:asciiTheme="minorHAnsi" w:hAnsiTheme="minorHAnsi" w:cstheme="minorHAnsi"/>
        </w:rPr>
        <w:t>.</w:t>
      </w:r>
    </w:p>
  </w:footnote>
  <w:footnote w:id="3">
    <w:p w14:paraId="5D3CC17B" w14:textId="77777777" w:rsidR="00E36CDC" w:rsidRPr="000D38B1" w:rsidRDefault="00E36CDC" w:rsidP="00E36CDC">
      <w:pPr>
        <w:pStyle w:val="FootnoteText"/>
        <w:spacing w:before="0"/>
        <w:ind w:left="0" w:firstLine="0"/>
        <w:rPr>
          <w:rFonts w:asciiTheme="minorHAnsi" w:hAnsiTheme="minorHAnsi" w:cstheme="minorHAnsi"/>
        </w:rPr>
      </w:pPr>
      <w:r w:rsidRPr="000D38B1">
        <w:rPr>
          <w:rStyle w:val="FootnoteReference"/>
          <w:rFonts w:asciiTheme="minorHAnsi" w:hAnsiTheme="minorHAnsi" w:cstheme="minorHAnsi"/>
        </w:rPr>
        <w:footnoteRef/>
      </w:r>
      <w:r w:rsidRPr="000D38B1">
        <w:rPr>
          <w:rFonts w:asciiTheme="minorHAnsi" w:hAnsiTheme="minorHAnsi" w:cstheme="minorHAnsi"/>
        </w:rPr>
        <w:t xml:space="preserve"> </w:t>
      </w:r>
      <w:proofErr w:type="spellStart"/>
      <w:r>
        <w:rPr>
          <w:rFonts w:asciiTheme="minorHAnsi" w:hAnsiTheme="minorHAnsi" w:cstheme="minorHAnsi"/>
        </w:rPr>
        <w:t>Upućivanje</w:t>
      </w:r>
      <w:proofErr w:type="spellEnd"/>
      <w:r>
        <w:rPr>
          <w:rFonts w:asciiTheme="minorHAnsi" w:hAnsiTheme="minorHAnsi" w:cstheme="minorHAnsi"/>
        </w:rPr>
        <w:t xml:space="preserve"> </w:t>
      </w:r>
      <w:proofErr w:type="spellStart"/>
      <w:r>
        <w:rPr>
          <w:rFonts w:asciiTheme="minorHAnsi" w:hAnsiTheme="minorHAnsi" w:cstheme="minorHAnsi"/>
        </w:rPr>
        <w:t>na</w:t>
      </w:r>
      <w:proofErr w:type="spellEnd"/>
      <w:r>
        <w:rPr>
          <w:rFonts w:asciiTheme="minorHAnsi" w:hAnsiTheme="minorHAnsi" w:cstheme="minorHAnsi"/>
        </w:rPr>
        <w:t xml:space="preserve"> „</w:t>
      </w:r>
      <w:proofErr w:type="spellStart"/>
      <w:r>
        <w:rPr>
          <w:rFonts w:asciiTheme="minorHAnsi" w:hAnsiTheme="minorHAnsi" w:cstheme="minorHAnsi"/>
        </w:rPr>
        <w:t>namete</w:t>
      </w:r>
      <w:proofErr w:type="spellEnd"/>
      <w:r w:rsidRPr="000D38B1">
        <w:rPr>
          <w:rFonts w:asciiTheme="minorHAnsi" w:hAnsiTheme="minorHAnsi" w:cstheme="minorHAnsi"/>
        </w:rPr>
        <w:t xml:space="preserve">“ u </w:t>
      </w:r>
      <w:proofErr w:type="spellStart"/>
      <w:r w:rsidRPr="000D38B1">
        <w:rPr>
          <w:rFonts w:asciiTheme="minorHAnsi" w:hAnsiTheme="minorHAnsi" w:cstheme="minorHAnsi"/>
        </w:rPr>
        <w:t>ovom</w:t>
      </w:r>
      <w:proofErr w:type="spellEnd"/>
      <w:r w:rsidRPr="000D38B1">
        <w:rPr>
          <w:rFonts w:asciiTheme="minorHAnsi" w:hAnsiTheme="minorHAnsi" w:cstheme="minorHAnsi"/>
        </w:rPr>
        <w:t xml:space="preserve"> </w:t>
      </w:r>
      <w:proofErr w:type="spellStart"/>
      <w:r w:rsidRPr="000D38B1">
        <w:rPr>
          <w:rFonts w:asciiTheme="minorHAnsi" w:hAnsiTheme="minorHAnsi" w:cstheme="minorHAnsi"/>
        </w:rPr>
        <w:t>podpitanju</w:t>
      </w:r>
      <w:proofErr w:type="spellEnd"/>
      <w:r w:rsidRPr="000D38B1">
        <w:rPr>
          <w:rFonts w:asciiTheme="minorHAnsi" w:hAnsiTheme="minorHAnsi" w:cstheme="minorHAnsi"/>
        </w:rPr>
        <w:t xml:space="preserve"> </w:t>
      </w:r>
      <w:proofErr w:type="spellStart"/>
      <w:r w:rsidRPr="000D38B1">
        <w:rPr>
          <w:rFonts w:asciiTheme="minorHAnsi" w:hAnsiTheme="minorHAnsi" w:cstheme="minorHAnsi"/>
        </w:rPr>
        <w:t>treba</w:t>
      </w:r>
      <w:proofErr w:type="spellEnd"/>
      <w:r w:rsidRPr="000D38B1">
        <w:rPr>
          <w:rFonts w:asciiTheme="minorHAnsi" w:hAnsiTheme="minorHAnsi" w:cstheme="minorHAnsi"/>
        </w:rPr>
        <w:t xml:space="preserve"> </w:t>
      </w:r>
      <w:proofErr w:type="spellStart"/>
      <w:r w:rsidRPr="000D38B1">
        <w:rPr>
          <w:rFonts w:asciiTheme="minorHAnsi" w:hAnsiTheme="minorHAnsi" w:cstheme="minorHAnsi"/>
        </w:rPr>
        <w:t>shvatiti</w:t>
      </w:r>
      <w:proofErr w:type="spellEnd"/>
      <w:r w:rsidRPr="000D38B1">
        <w:rPr>
          <w:rFonts w:asciiTheme="minorHAnsi" w:hAnsiTheme="minorHAnsi" w:cstheme="minorHAnsi"/>
        </w:rPr>
        <w:t xml:space="preserve"> </w:t>
      </w:r>
      <w:proofErr w:type="spellStart"/>
      <w:r>
        <w:rPr>
          <w:rFonts w:asciiTheme="minorHAnsi" w:hAnsiTheme="minorHAnsi" w:cstheme="minorHAnsi"/>
        </w:rPr>
        <w:t>tako</w:t>
      </w:r>
      <w:proofErr w:type="spellEnd"/>
      <w:r>
        <w:rPr>
          <w:rFonts w:asciiTheme="minorHAnsi" w:hAnsiTheme="minorHAnsi" w:cstheme="minorHAnsi"/>
        </w:rPr>
        <w:t xml:space="preserve"> da </w:t>
      </w:r>
      <w:proofErr w:type="spellStart"/>
      <w:r>
        <w:rPr>
          <w:rFonts w:asciiTheme="minorHAnsi" w:hAnsiTheme="minorHAnsi" w:cstheme="minorHAnsi"/>
        </w:rPr>
        <w:t>uključuju</w:t>
      </w:r>
      <w:proofErr w:type="spellEnd"/>
      <w:r>
        <w:rPr>
          <w:rFonts w:asciiTheme="minorHAnsi" w:hAnsiTheme="minorHAnsi" w:cstheme="minorHAnsi"/>
        </w:rPr>
        <w:t xml:space="preserve"> i </w:t>
      </w:r>
      <w:proofErr w:type="spellStart"/>
      <w:r w:rsidRPr="000D38B1">
        <w:rPr>
          <w:rFonts w:asciiTheme="minorHAnsi" w:hAnsiTheme="minorHAnsi" w:cstheme="minorHAnsi"/>
        </w:rPr>
        <w:t>poreze</w:t>
      </w:r>
      <w:proofErr w:type="spellEnd"/>
      <w:r>
        <w:rPr>
          <w:rFonts w:asciiTheme="minorHAnsi" w:hAnsiTheme="minorHAnsi" w:cstheme="minorHAnsi"/>
        </w:rPr>
        <w:t xml:space="preserve"> za </w:t>
      </w:r>
      <w:proofErr w:type="spellStart"/>
      <w:r>
        <w:rPr>
          <w:rFonts w:asciiTheme="minorHAnsi" w:hAnsiTheme="minorHAnsi" w:cstheme="minorHAnsi"/>
        </w:rPr>
        <w:t>zaštitu</w:t>
      </w:r>
      <w:proofErr w:type="spellEnd"/>
      <w:r>
        <w:rPr>
          <w:rFonts w:asciiTheme="minorHAnsi" w:hAnsiTheme="minorHAnsi" w:cstheme="minorHAnsi"/>
        </w:rPr>
        <w:t xml:space="preserve"> </w:t>
      </w:r>
      <w:proofErr w:type="spellStart"/>
      <w:r>
        <w:rPr>
          <w:rFonts w:asciiTheme="minorHAnsi" w:hAnsiTheme="minorHAnsi" w:cstheme="minorHAnsi"/>
        </w:rPr>
        <w:t>životne</w:t>
      </w:r>
      <w:proofErr w:type="spellEnd"/>
      <w:r>
        <w:rPr>
          <w:rFonts w:asciiTheme="minorHAnsi" w:hAnsiTheme="minorHAnsi" w:cstheme="minorHAnsi"/>
        </w:rPr>
        <w:t xml:space="preserve"> </w:t>
      </w:r>
      <w:proofErr w:type="spellStart"/>
      <w:r>
        <w:rPr>
          <w:rFonts w:asciiTheme="minorHAnsi" w:hAnsiTheme="minorHAnsi" w:cstheme="minorHAnsi"/>
        </w:rPr>
        <w:t>sredine</w:t>
      </w:r>
      <w:proofErr w:type="spellEnd"/>
      <w:r>
        <w:rPr>
          <w:rFonts w:asciiTheme="minorHAnsi" w:hAnsiTheme="minorHAnsi" w:cstheme="minorHAnsi"/>
        </w:rPr>
        <w:t>.</w:t>
      </w:r>
    </w:p>
  </w:footnote>
  <w:footnote w:id="4">
    <w:p w14:paraId="7ED77F12" w14:textId="77777777" w:rsidR="00E36CDC" w:rsidRPr="00267A75" w:rsidRDefault="00E36CDC" w:rsidP="00E36CDC">
      <w:pPr>
        <w:pStyle w:val="FootnoteText"/>
        <w:spacing w:before="0"/>
        <w:ind w:left="0" w:firstLine="0"/>
        <w:contextualSpacing/>
        <w:rPr>
          <w:rFonts w:asciiTheme="minorHAnsi" w:hAnsiTheme="minorHAnsi" w:cstheme="minorHAnsi"/>
        </w:rPr>
      </w:pPr>
      <w:r w:rsidRPr="00267A75">
        <w:rPr>
          <w:rStyle w:val="FootnoteReference"/>
          <w:rFonts w:asciiTheme="minorHAnsi" w:hAnsiTheme="minorHAnsi" w:cstheme="minorHAnsi"/>
        </w:rPr>
        <w:footnoteRef/>
      </w:r>
      <w:r w:rsidRPr="00267A75">
        <w:rPr>
          <w:rFonts w:asciiTheme="minorHAnsi" w:hAnsiTheme="minorHAnsi" w:cstheme="minorHAnsi"/>
        </w:rPr>
        <w:tab/>
      </w:r>
      <w:r w:rsidRPr="00267A75">
        <w:rPr>
          <w:rFonts w:asciiTheme="minorHAnsi" w:hAnsiTheme="minorHAnsi" w:cstheme="minorHAnsi"/>
        </w:rPr>
        <w:t xml:space="preserve">Na </w:t>
      </w:r>
      <w:proofErr w:type="spellStart"/>
      <w:r w:rsidRPr="00267A75">
        <w:rPr>
          <w:rFonts w:asciiTheme="minorHAnsi" w:hAnsiTheme="minorHAnsi" w:cstheme="minorHAnsi"/>
        </w:rPr>
        <w:t>primjer</w:t>
      </w:r>
      <w:proofErr w:type="spellEnd"/>
      <w:r w:rsidRPr="00267A75">
        <w:rPr>
          <w:rFonts w:asciiTheme="minorHAnsi" w:hAnsiTheme="minorHAnsi" w:cstheme="minorHAnsi"/>
        </w:rPr>
        <w:t xml:space="preserve"> </w:t>
      </w:r>
      <w:proofErr w:type="spellStart"/>
      <w:r w:rsidRPr="00267A75">
        <w:rPr>
          <w:rFonts w:asciiTheme="minorHAnsi" w:hAnsiTheme="minorHAnsi" w:cstheme="minorHAnsi"/>
        </w:rPr>
        <w:t>uspoređivanjem</w:t>
      </w:r>
      <w:proofErr w:type="spellEnd"/>
      <w:r w:rsidRPr="00267A75">
        <w:rPr>
          <w:rFonts w:asciiTheme="minorHAnsi" w:hAnsiTheme="minorHAnsi" w:cstheme="minorHAnsi"/>
        </w:rPr>
        <w:t xml:space="preserve"> </w:t>
      </w:r>
      <w:proofErr w:type="spellStart"/>
      <w:r w:rsidRPr="00267A75">
        <w:rPr>
          <w:rFonts w:asciiTheme="minorHAnsi" w:hAnsiTheme="minorHAnsi" w:cstheme="minorHAnsi"/>
        </w:rPr>
        <w:t>standardne</w:t>
      </w:r>
      <w:proofErr w:type="spellEnd"/>
      <w:r w:rsidRPr="00267A75">
        <w:rPr>
          <w:rFonts w:asciiTheme="minorHAnsi" w:hAnsiTheme="minorHAnsi" w:cstheme="minorHAnsi"/>
        </w:rPr>
        <w:t xml:space="preserve"> stope </w:t>
      </w:r>
      <w:proofErr w:type="spellStart"/>
      <w:r w:rsidRPr="00267A75">
        <w:rPr>
          <w:rFonts w:asciiTheme="minorHAnsi" w:hAnsiTheme="minorHAnsi" w:cstheme="minorHAnsi"/>
        </w:rPr>
        <w:t>koja</w:t>
      </w:r>
      <w:proofErr w:type="spellEnd"/>
      <w:r w:rsidRPr="00267A75">
        <w:rPr>
          <w:rFonts w:asciiTheme="minorHAnsi" w:hAnsiTheme="minorHAnsi" w:cstheme="minorHAnsi"/>
        </w:rPr>
        <w:t xml:space="preserve"> bi se </w:t>
      </w:r>
      <w:proofErr w:type="spellStart"/>
      <w:r w:rsidRPr="00267A75">
        <w:rPr>
          <w:rFonts w:asciiTheme="minorHAnsi" w:hAnsiTheme="minorHAnsi" w:cstheme="minorHAnsi"/>
        </w:rPr>
        <w:t>primijenila</w:t>
      </w:r>
      <w:proofErr w:type="spellEnd"/>
      <w:r w:rsidRPr="00267A75">
        <w:rPr>
          <w:rFonts w:asciiTheme="minorHAnsi" w:hAnsiTheme="minorHAnsi" w:cstheme="minorHAnsi"/>
        </w:rPr>
        <w:t xml:space="preserve"> </w:t>
      </w:r>
      <w:proofErr w:type="spellStart"/>
      <w:r w:rsidRPr="00267A75">
        <w:rPr>
          <w:rFonts w:asciiTheme="minorHAnsi" w:hAnsiTheme="minorHAnsi" w:cstheme="minorHAnsi"/>
        </w:rPr>
        <w:t>sa</w:t>
      </w:r>
      <w:proofErr w:type="spellEnd"/>
      <w:r w:rsidRPr="00267A75">
        <w:rPr>
          <w:rFonts w:asciiTheme="minorHAnsi" w:hAnsiTheme="minorHAnsi" w:cstheme="minorHAnsi"/>
        </w:rPr>
        <w:t xml:space="preserve"> </w:t>
      </w:r>
      <w:proofErr w:type="spellStart"/>
      <w:r w:rsidRPr="00267A75">
        <w:rPr>
          <w:rFonts w:asciiTheme="minorHAnsi" w:hAnsiTheme="minorHAnsi" w:cstheme="minorHAnsi"/>
        </w:rPr>
        <w:t>smanjenjem</w:t>
      </w:r>
      <w:proofErr w:type="spellEnd"/>
      <w:r w:rsidRPr="00267A75">
        <w:rPr>
          <w:rFonts w:asciiTheme="minorHAnsi" w:hAnsiTheme="minorHAnsi" w:cstheme="minorHAnsi"/>
        </w:rPr>
        <w:t xml:space="preserve"> </w:t>
      </w:r>
      <w:proofErr w:type="spellStart"/>
      <w:r w:rsidRPr="00267A75">
        <w:rPr>
          <w:rFonts w:asciiTheme="minorHAnsi" w:hAnsiTheme="minorHAnsi" w:cstheme="minorHAnsi"/>
        </w:rPr>
        <w:t>ili</w:t>
      </w:r>
      <w:proofErr w:type="spellEnd"/>
      <w:r w:rsidRPr="00267A75">
        <w:rPr>
          <w:rFonts w:asciiTheme="minorHAnsi" w:hAnsiTheme="minorHAnsi" w:cstheme="minorHAnsi"/>
        </w:rPr>
        <w:t xml:space="preserve"> bez </w:t>
      </w:r>
      <w:proofErr w:type="spellStart"/>
      <w:r w:rsidRPr="00267A75">
        <w:rPr>
          <w:rFonts w:asciiTheme="minorHAnsi" w:hAnsiTheme="minorHAnsi" w:cstheme="minorHAnsi"/>
        </w:rPr>
        <w:t>njega</w:t>
      </w:r>
      <w:proofErr w:type="spellEnd"/>
      <w:r w:rsidRPr="00267A75">
        <w:rPr>
          <w:rFonts w:asciiTheme="minorHAnsi" w:hAnsiTheme="minorHAnsi" w:cstheme="minorHAnsi"/>
        </w:rPr>
        <w:t xml:space="preserve">, </w:t>
      </w:r>
      <w:proofErr w:type="spellStart"/>
      <w:r w:rsidRPr="00267A75">
        <w:rPr>
          <w:rFonts w:asciiTheme="minorHAnsi" w:hAnsiTheme="minorHAnsi" w:cstheme="minorHAnsi"/>
        </w:rPr>
        <w:t>ukupnog</w:t>
      </w:r>
      <w:proofErr w:type="spellEnd"/>
      <w:r w:rsidRPr="00267A75">
        <w:rPr>
          <w:rFonts w:asciiTheme="minorHAnsi" w:hAnsiTheme="minorHAnsi" w:cstheme="minorHAnsi"/>
        </w:rPr>
        <w:t xml:space="preserve"> </w:t>
      </w:r>
      <w:proofErr w:type="spellStart"/>
      <w:r w:rsidRPr="00267A75">
        <w:rPr>
          <w:rFonts w:asciiTheme="minorHAnsi" w:hAnsiTheme="minorHAnsi" w:cstheme="minorHAnsi"/>
        </w:rPr>
        <w:t>broja</w:t>
      </w:r>
      <w:proofErr w:type="spellEnd"/>
      <w:r w:rsidRPr="00267A75">
        <w:rPr>
          <w:rFonts w:asciiTheme="minorHAnsi" w:hAnsiTheme="minorHAnsi" w:cstheme="minorHAnsi"/>
        </w:rPr>
        <w:t xml:space="preserve"> </w:t>
      </w:r>
      <w:proofErr w:type="spellStart"/>
      <w:r w:rsidRPr="00267A75">
        <w:rPr>
          <w:rFonts w:asciiTheme="minorHAnsi" w:hAnsiTheme="minorHAnsi" w:cstheme="minorHAnsi"/>
        </w:rPr>
        <w:t>poduzeća</w:t>
      </w:r>
      <w:proofErr w:type="spellEnd"/>
      <w:r w:rsidRPr="00267A75">
        <w:rPr>
          <w:rFonts w:asciiTheme="minorHAnsi" w:hAnsiTheme="minorHAnsi" w:cstheme="minorHAnsi"/>
        </w:rPr>
        <w:t xml:space="preserve"> </w:t>
      </w:r>
      <w:proofErr w:type="spellStart"/>
      <w:r w:rsidRPr="00267A75">
        <w:rPr>
          <w:rFonts w:asciiTheme="minorHAnsi" w:hAnsiTheme="minorHAnsi" w:cstheme="minorHAnsi"/>
        </w:rPr>
        <w:t>koja</w:t>
      </w:r>
      <w:proofErr w:type="spellEnd"/>
      <w:r w:rsidRPr="00267A75">
        <w:rPr>
          <w:rFonts w:asciiTheme="minorHAnsi" w:hAnsiTheme="minorHAnsi" w:cstheme="minorHAnsi"/>
        </w:rPr>
        <w:t xml:space="preserve"> bi </w:t>
      </w:r>
      <w:proofErr w:type="spellStart"/>
      <w:r w:rsidRPr="00267A75">
        <w:rPr>
          <w:rFonts w:asciiTheme="minorHAnsi" w:hAnsiTheme="minorHAnsi" w:cstheme="minorHAnsi"/>
        </w:rPr>
        <w:t>podlijegala</w:t>
      </w:r>
      <w:proofErr w:type="spellEnd"/>
      <w:r w:rsidRPr="00267A75">
        <w:rPr>
          <w:rFonts w:asciiTheme="minorHAnsi" w:hAnsiTheme="minorHAnsi" w:cstheme="minorHAnsi"/>
        </w:rPr>
        <w:t xml:space="preserve"> </w:t>
      </w:r>
      <w:proofErr w:type="spellStart"/>
      <w:r w:rsidRPr="00267A75">
        <w:rPr>
          <w:rFonts w:asciiTheme="minorHAnsi" w:hAnsiTheme="minorHAnsi" w:cstheme="minorHAnsi"/>
        </w:rPr>
        <w:t>porezu</w:t>
      </w:r>
      <w:proofErr w:type="spellEnd"/>
      <w:r w:rsidRPr="00267A75">
        <w:rPr>
          <w:rFonts w:asciiTheme="minorHAnsi" w:hAnsiTheme="minorHAnsi" w:cstheme="minorHAnsi"/>
        </w:rPr>
        <w:t xml:space="preserve"> </w:t>
      </w:r>
      <w:proofErr w:type="spellStart"/>
      <w:r w:rsidRPr="00267A75">
        <w:rPr>
          <w:rFonts w:asciiTheme="minorHAnsi" w:hAnsiTheme="minorHAnsi" w:cstheme="minorHAnsi"/>
        </w:rPr>
        <w:t>ili</w:t>
      </w:r>
      <w:proofErr w:type="spellEnd"/>
      <w:r w:rsidRPr="00267A75">
        <w:rPr>
          <w:rFonts w:asciiTheme="minorHAnsi" w:hAnsiTheme="minorHAnsi" w:cstheme="minorHAnsi"/>
        </w:rPr>
        <w:t xml:space="preserve"> </w:t>
      </w:r>
      <w:proofErr w:type="spellStart"/>
      <w:r w:rsidRPr="00267A75">
        <w:rPr>
          <w:rFonts w:asciiTheme="minorHAnsi" w:hAnsiTheme="minorHAnsi" w:cstheme="minorHAnsi"/>
        </w:rPr>
        <w:t>davanjima</w:t>
      </w:r>
      <w:proofErr w:type="spellEnd"/>
      <w:r w:rsidRPr="00267A75">
        <w:rPr>
          <w:rFonts w:asciiTheme="minorHAnsi" w:hAnsiTheme="minorHAnsi" w:cstheme="minorHAnsi"/>
        </w:rPr>
        <w:t xml:space="preserve"> </w:t>
      </w:r>
      <w:proofErr w:type="spellStart"/>
      <w:r w:rsidRPr="00267A75">
        <w:rPr>
          <w:rFonts w:asciiTheme="minorHAnsi" w:hAnsiTheme="minorHAnsi" w:cstheme="minorHAnsi"/>
        </w:rPr>
        <w:t>ili</w:t>
      </w:r>
      <w:proofErr w:type="spellEnd"/>
      <w:r w:rsidRPr="00267A75">
        <w:rPr>
          <w:rFonts w:asciiTheme="minorHAnsi" w:hAnsiTheme="minorHAnsi" w:cstheme="minorHAnsi"/>
        </w:rPr>
        <w:t xml:space="preserve"> </w:t>
      </w:r>
      <w:proofErr w:type="spellStart"/>
      <w:r w:rsidRPr="00267A75">
        <w:rPr>
          <w:rFonts w:asciiTheme="minorHAnsi" w:hAnsiTheme="minorHAnsi" w:cstheme="minorHAnsi"/>
        </w:rPr>
        <w:t>drugih</w:t>
      </w:r>
      <w:proofErr w:type="spellEnd"/>
      <w:r w:rsidRPr="00267A75">
        <w:rPr>
          <w:rFonts w:asciiTheme="minorHAnsi" w:hAnsiTheme="minorHAnsi" w:cstheme="minorHAnsi"/>
        </w:rPr>
        <w:t xml:space="preserve"> </w:t>
      </w:r>
      <w:proofErr w:type="spellStart"/>
      <w:r w:rsidRPr="00267A75">
        <w:rPr>
          <w:rFonts w:asciiTheme="minorHAnsi" w:hAnsiTheme="minorHAnsi" w:cstheme="minorHAnsi"/>
        </w:rPr>
        <w:t>pokazatelja</w:t>
      </w:r>
      <w:proofErr w:type="spellEnd"/>
      <w:r w:rsidRPr="00267A75">
        <w:rPr>
          <w:rFonts w:asciiTheme="minorHAnsi" w:hAnsiTheme="minorHAnsi" w:cstheme="minorHAnsi"/>
        </w:rPr>
        <w:t xml:space="preserve"> </w:t>
      </w:r>
      <w:proofErr w:type="spellStart"/>
      <w:r w:rsidRPr="00267A75">
        <w:rPr>
          <w:rFonts w:asciiTheme="minorHAnsi" w:hAnsiTheme="minorHAnsi" w:cstheme="minorHAnsi"/>
        </w:rPr>
        <w:t>koji</w:t>
      </w:r>
      <w:proofErr w:type="spellEnd"/>
      <w:r w:rsidRPr="00267A75">
        <w:rPr>
          <w:rFonts w:asciiTheme="minorHAnsi" w:hAnsiTheme="minorHAnsi" w:cstheme="minorHAnsi"/>
        </w:rPr>
        <w:t xml:space="preserve"> </w:t>
      </w:r>
      <w:proofErr w:type="spellStart"/>
      <w:r w:rsidRPr="00267A75">
        <w:rPr>
          <w:rFonts w:asciiTheme="minorHAnsi" w:hAnsiTheme="minorHAnsi" w:cstheme="minorHAnsi"/>
        </w:rPr>
        <w:t>odražavaju</w:t>
      </w:r>
      <w:proofErr w:type="spellEnd"/>
      <w:r w:rsidRPr="00267A75">
        <w:rPr>
          <w:rFonts w:asciiTheme="minorHAnsi" w:hAnsiTheme="minorHAnsi" w:cstheme="minorHAnsi"/>
        </w:rPr>
        <w:t xml:space="preserve"> </w:t>
      </w:r>
      <w:proofErr w:type="spellStart"/>
      <w:r w:rsidRPr="00267A75">
        <w:rPr>
          <w:rFonts w:asciiTheme="minorHAnsi" w:hAnsiTheme="minorHAnsi" w:cstheme="minorHAnsi"/>
        </w:rPr>
        <w:t>stvarne</w:t>
      </w:r>
      <w:proofErr w:type="spellEnd"/>
      <w:r w:rsidRPr="00267A75">
        <w:rPr>
          <w:rFonts w:asciiTheme="minorHAnsi" w:hAnsiTheme="minorHAnsi" w:cstheme="minorHAnsi"/>
        </w:rPr>
        <w:t xml:space="preserve"> </w:t>
      </w:r>
      <w:proofErr w:type="spellStart"/>
      <w:r w:rsidRPr="00267A75">
        <w:rPr>
          <w:rFonts w:asciiTheme="minorHAnsi" w:hAnsiTheme="minorHAnsi" w:cstheme="minorHAnsi"/>
        </w:rPr>
        <w:t>promjene</w:t>
      </w:r>
      <w:proofErr w:type="spellEnd"/>
      <w:r w:rsidRPr="00267A75">
        <w:rPr>
          <w:rFonts w:asciiTheme="minorHAnsi" w:hAnsiTheme="minorHAnsi" w:cstheme="minorHAnsi"/>
        </w:rPr>
        <w:t xml:space="preserve"> u </w:t>
      </w:r>
      <w:proofErr w:type="spellStart"/>
      <w:r w:rsidRPr="00267A75">
        <w:rPr>
          <w:rFonts w:asciiTheme="minorHAnsi" w:hAnsiTheme="minorHAnsi" w:cstheme="minorHAnsi"/>
        </w:rPr>
        <w:t>ponašanju</w:t>
      </w:r>
      <w:proofErr w:type="spellEnd"/>
      <w:r w:rsidRPr="00267A75">
        <w:rPr>
          <w:rFonts w:asciiTheme="minorHAnsi" w:hAnsiTheme="minorHAnsi" w:cstheme="minorHAnsi"/>
        </w:rPr>
        <w:t xml:space="preserve"> </w:t>
      </w:r>
      <w:proofErr w:type="spellStart"/>
      <w:r w:rsidRPr="00267A75">
        <w:rPr>
          <w:rFonts w:asciiTheme="minorHAnsi" w:hAnsiTheme="minorHAnsi" w:cstheme="minorHAnsi"/>
        </w:rPr>
        <w:t>koje</w:t>
      </w:r>
      <w:proofErr w:type="spellEnd"/>
      <w:r w:rsidRPr="00267A75">
        <w:rPr>
          <w:rFonts w:asciiTheme="minorHAnsi" w:hAnsiTheme="minorHAnsi" w:cstheme="minorHAnsi"/>
        </w:rPr>
        <w:t xml:space="preserve"> je </w:t>
      </w:r>
      <w:proofErr w:type="spellStart"/>
      <w:r w:rsidRPr="00267A75">
        <w:rPr>
          <w:rFonts w:asciiTheme="minorHAnsi" w:hAnsiTheme="minorHAnsi" w:cstheme="minorHAnsi"/>
        </w:rPr>
        <w:t>štetno</w:t>
      </w:r>
      <w:proofErr w:type="spellEnd"/>
      <w:r w:rsidRPr="00267A75">
        <w:rPr>
          <w:rFonts w:asciiTheme="minorHAnsi" w:hAnsiTheme="minorHAnsi" w:cstheme="minorHAnsi"/>
        </w:rPr>
        <w:t xml:space="preserve"> za </w:t>
      </w:r>
      <w:proofErr w:type="spellStart"/>
      <w:r w:rsidRPr="00267A75">
        <w:rPr>
          <w:rFonts w:asciiTheme="minorHAnsi" w:hAnsiTheme="minorHAnsi" w:cstheme="minorHAnsi"/>
        </w:rPr>
        <w:t>okoliš</w:t>
      </w:r>
      <w:proofErr w:type="spellEnd"/>
      <w:r w:rsidRPr="00267A75">
        <w:rPr>
          <w:rFonts w:asciiTheme="minorHAnsi" w:hAnsiTheme="minorHAnsi" w:cstheme="minorHAnsi"/>
        </w:rPr>
        <w:t>.</w:t>
      </w:r>
    </w:p>
  </w:footnote>
  <w:footnote w:id="5">
    <w:p w14:paraId="2C32CB41" w14:textId="77777777" w:rsidR="00E36CDC" w:rsidRPr="00E035F4" w:rsidRDefault="00E36CDC" w:rsidP="00E36CDC">
      <w:pPr>
        <w:pStyle w:val="FootnoteText"/>
        <w:spacing w:before="0"/>
        <w:ind w:left="0" w:firstLine="0"/>
        <w:contextualSpacing/>
        <w:rPr>
          <w:rFonts w:asciiTheme="minorHAnsi" w:hAnsiTheme="minorHAnsi"/>
        </w:rPr>
      </w:pPr>
      <w:r w:rsidRPr="00E035F4">
        <w:rPr>
          <w:rStyle w:val="FootnoteReference"/>
          <w:rFonts w:asciiTheme="minorHAnsi" w:hAnsiTheme="minorHAnsi"/>
        </w:rPr>
        <w:footnoteRef/>
      </w:r>
      <w:r>
        <w:rPr>
          <w:rFonts w:asciiTheme="minorHAnsi" w:hAnsiTheme="minorHAnsi"/>
        </w:rPr>
        <w:t xml:space="preserve"> </w:t>
      </w:r>
      <w:proofErr w:type="spellStart"/>
      <w:r w:rsidRPr="00E035F4">
        <w:rPr>
          <w:rFonts w:asciiTheme="minorHAnsi" w:hAnsiTheme="minorHAnsi"/>
        </w:rPr>
        <w:t>Ovi</w:t>
      </w:r>
      <w:proofErr w:type="spellEnd"/>
      <w:r w:rsidRPr="00E035F4">
        <w:rPr>
          <w:rFonts w:asciiTheme="minorHAnsi" w:hAnsiTheme="minorHAnsi"/>
        </w:rPr>
        <w:t xml:space="preserve"> </w:t>
      </w:r>
      <w:proofErr w:type="spellStart"/>
      <w:r w:rsidRPr="00E035F4">
        <w:rPr>
          <w:rFonts w:asciiTheme="minorHAnsi" w:hAnsiTheme="minorHAnsi"/>
        </w:rPr>
        <w:t>sporazumi</w:t>
      </w:r>
      <w:proofErr w:type="spellEnd"/>
      <w:r w:rsidRPr="00E035F4">
        <w:rPr>
          <w:rFonts w:asciiTheme="minorHAnsi" w:hAnsiTheme="minorHAnsi"/>
        </w:rPr>
        <w:t xml:space="preserve"> </w:t>
      </w:r>
      <w:proofErr w:type="spellStart"/>
      <w:r w:rsidRPr="00E035F4">
        <w:rPr>
          <w:rFonts w:asciiTheme="minorHAnsi" w:hAnsiTheme="minorHAnsi"/>
        </w:rPr>
        <w:t>ili</w:t>
      </w:r>
      <w:proofErr w:type="spellEnd"/>
      <w:r w:rsidRPr="00E035F4">
        <w:rPr>
          <w:rFonts w:asciiTheme="minorHAnsi" w:hAnsiTheme="minorHAnsi"/>
        </w:rPr>
        <w:t xml:space="preserve"> </w:t>
      </w:r>
      <w:proofErr w:type="spellStart"/>
      <w:r w:rsidRPr="00E035F4">
        <w:rPr>
          <w:rFonts w:asciiTheme="minorHAnsi" w:hAnsiTheme="minorHAnsi"/>
        </w:rPr>
        <w:t>obaveze</w:t>
      </w:r>
      <w:proofErr w:type="spellEnd"/>
      <w:r w:rsidRPr="00E035F4">
        <w:rPr>
          <w:rFonts w:asciiTheme="minorHAnsi" w:hAnsiTheme="minorHAnsi"/>
        </w:rPr>
        <w:t xml:space="preserve"> </w:t>
      </w:r>
      <w:proofErr w:type="spellStart"/>
      <w:r w:rsidRPr="00E035F4">
        <w:rPr>
          <w:rFonts w:asciiTheme="minorHAnsi" w:hAnsiTheme="minorHAnsi"/>
        </w:rPr>
        <w:t>mogu</w:t>
      </w:r>
      <w:proofErr w:type="spellEnd"/>
      <w:r w:rsidRPr="00E035F4">
        <w:rPr>
          <w:rFonts w:asciiTheme="minorHAnsi" w:hAnsiTheme="minorHAnsi"/>
        </w:rPr>
        <w:t xml:space="preserve"> se </w:t>
      </w:r>
      <w:proofErr w:type="spellStart"/>
      <w:r w:rsidRPr="00E035F4">
        <w:rPr>
          <w:rFonts w:asciiTheme="minorHAnsi" w:hAnsiTheme="minorHAnsi"/>
        </w:rPr>
        <w:t>odnositi</w:t>
      </w:r>
      <w:proofErr w:type="spellEnd"/>
      <w:r w:rsidRPr="00E035F4">
        <w:rPr>
          <w:rFonts w:asciiTheme="minorHAnsi" w:hAnsiTheme="minorHAnsi"/>
        </w:rPr>
        <w:t xml:space="preserve">, </w:t>
      </w:r>
      <w:proofErr w:type="spellStart"/>
      <w:r w:rsidRPr="00E035F4">
        <w:rPr>
          <w:rFonts w:asciiTheme="minorHAnsi" w:hAnsiTheme="minorHAnsi"/>
        </w:rPr>
        <w:t>između</w:t>
      </w:r>
      <w:proofErr w:type="spellEnd"/>
      <w:r w:rsidRPr="00E035F4">
        <w:rPr>
          <w:rFonts w:asciiTheme="minorHAnsi" w:hAnsiTheme="minorHAnsi"/>
        </w:rPr>
        <w:t xml:space="preserve"> </w:t>
      </w:r>
      <w:proofErr w:type="spellStart"/>
      <w:r w:rsidRPr="00E035F4">
        <w:rPr>
          <w:rFonts w:asciiTheme="minorHAnsi" w:hAnsiTheme="minorHAnsi"/>
        </w:rPr>
        <w:t>ostalog</w:t>
      </w:r>
      <w:proofErr w:type="spellEnd"/>
      <w:r w:rsidRPr="00E035F4">
        <w:rPr>
          <w:rFonts w:asciiTheme="minorHAnsi" w:hAnsiTheme="minorHAnsi"/>
        </w:rPr>
        <w:t xml:space="preserve">, </w:t>
      </w:r>
      <w:proofErr w:type="spellStart"/>
      <w:r w:rsidRPr="00E035F4">
        <w:rPr>
          <w:rFonts w:asciiTheme="minorHAnsi" w:hAnsiTheme="minorHAnsi"/>
        </w:rPr>
        <w:t>na</w:t>
      </w:r>
      <w:proofErr w:type="spellEnd"/>
      <w:r w:rsidRPr="00E035F4">
        <w:rPr>
          <w:rFonts w:asciiTheme="minorHAnsi" w:hAnsiTheme="minorHAnsi"/>
        </w:rPr>
        <w:t xml:space="preserve"> </w:t>
      </w:r>
      <w:proofErr w:type="spellStart"/>
      <w:r w:rsidRPr="00E035F4">
        <w:rPr>
          <w:rFonts w:asciiTheme="minorHAnsi" w:hAnsiTheme="minorHAnsi"/>
        </w:rPr>
        <w:t>smanjenje</w:t>
      </w:r>
      <w:proofErr w:type="spellEnd"/>
      <w:r w:rsidRPr="00E035F4">
        <w:rPr>
          <w:rFonts w:asciiTheme="minorHAnsi" w:hAnsiTheme="minorHAnsi"/>
        </w:rPr>
        <w:t xml:space="preserve"> </w:t>
      </w:r>
      <w:proofErr w:type="spellStart"/>
      <w:r w:rsidRPr="00E035F4">
        <w:rPr>
          <w:rFonts w:asciiTheme="minorHAnsi" w:hAnsiTheme="minorHAnsi"/>
        </w:rPr>
        <w:t>potrošnje</w:t>
      </w:r>
      <w:proofErr w:type="spellEnd"/>
      <w:r w:rsidRPr="00E035F4">
        <w:rPr>
          <w:rFonts w:asciiTheme="minorHAnsi" w:hAnsiTheme="minorHAnsi"/>
        </w:rPr>
        <w:t xml:space="preserve"> </w:t>
      </w:r>
      <w:proofErr w:type="spellStart"/>
      <w:r w:rsidRPr="00E035F4">
        <w:rPr>
          <w:rFonts w:asciiTheme="minorHAnsi" w:hAnsiTheme="minorHAnsi"/>
        </w:rPr>
        <w:t>energije</w:t>
      </w:r>
      <w:proofErr w:type="spellEnd"/>
      <w:r w:rsidRPr="00E035F4">
        <w:rPr>
          <w:rFonts w:asciiTheme="minorHAnsi" w:hAnsiTheme="minorHAnsi"/>
        </w:rPr>
        <w:t xml:space="preserve">, </w:t>
      </w:r>
      <w:proofErr w:type="spellStart"/>
      <w:r w:rsidRPr="00E035F4">
        <w:rPr>
          <w:rFonts w:asciiTheme="minorHAnsi" w:hAnsiTheme="minorHAnsi"/>
        </w:rPr>
        <w:t>smanjenje</w:t>
      </w:r>
      <w:proofErr w:type="spellEnd"/>
      <w:r w:rsidRPr="00E035F4">
        <w:rPr>
          <w:rFonts w:asciiTheme="minorHAnsi" w:hAnsiTheme="minorHAnsi"/>
        </w:rPr>
        <w:t xml:space="preserve"> </w:t>
      </w:r>
      <w:proofErr w:type="spellStart"/>
      <w:r w:rsidRPr="00E035F4">
        <w:rPr>
          <w:rFonts w:asciiTheme="minorHAnsi" w:hAnsiTheme="minorHAnsi"/>
        </w:rPr>
        <w:t>emisija</w:t>
      </w:r>
      <w:proofErr w:type="spellEnd"/>
      <w:r w:rsidRPr="00E035F4">
        <w:rPr>
          <w:rFonts w:asciiTheme="minorHAnsi" w:hAnsiTheme="minorHAnsi"/>
        </w:rPr>
        <w:t xml:space="preserve"> i </w:t>
      </w:r>
      <w:proofErr w:type="spellStart"/>
      <w:r w:rsidRPr="00E035F4">
        <w:rPr>
          <w:rFonts w:asciiTheme="minorHAnsi" w:hAnsiTheme="minorHAnsi"/>
        </w:rPr>
        <w:t>drugih</w:t>
      </w:r>
      <w:proofErr w:type="spellEnd"/>
      <w:r w:rsidRPr="00E035F4">
        <w:rPr>
          <w:rFonts w:asciiTheme="minorHAnsi" w:hAnsiTheme="minorHAnsi"/>
        </w:rPr>
        <w:t xml:space="preserve"> </w:t>
      </w:r>
      <w:proofErr w:type="spellStart"/>
      <w:r w:rsidRPr="00E035F4">
        <w:rPr>
          <w:rFonts w:asciiTheme="minorHAnsi" w:hAnsiTheme="minorHAnsi"/>
        </w:rPr>
        <w:t>zagađujućih</w:t>
      </w:r>
      <w:proofErr w:type="spellEnd"/>
      <w:r w:rsidRPr="00E035F4">
        <w:rPr>
          <w:rFonts w:asciiTheme="minorHAnsi" w:hAnsiTheme="minorHAnsi"/>
        </w:rPr>
        <w:t xml:space="preserve"> </w:t>
      </w:r>
      <w:proofErr w:type="spellStart"/>
      <w:r w:rsidRPr="00E035F4">
        <w:rPr>
          <w:rFonts w:asciiTheme="minorHAnsi" w:hAnsiTheme="minorHAnsi"/>
        </w:rPr>
        <w:t>materija</w:t>
      </w:r>
      <w:proofErr w:type="spellEnd"/>
      <w:r w:rsidRPr="00E035F4">
        <w:rPr>
          <w:rFonts w:asciiTheme="minorHAnsi" w:hAnsiTheme="minorHAnsi"/>
        </w:rPr>
        <w:t xml:space="preserve"> </w:t>
      </w:r>
      <w:proofErr w:type="spellStart"/>
      <w:r w:rsidRPr="00E035F4">
        <w:rPr>
          <w:rFonts w:asciiTheme="minorHAnsi" w:hAnsiTheme="minorHAnsi"/>
        </w:rPr>
        <w:t>ili</w:t>
      </w:r>
      <w:proofErr w:type="spellEnd"/>
      <w:r w:rsidRPr="00E035F4">
        <w:rPr>
          <w:rFonts w:asciiTheme="minorHAnsi" w:hAnsiTheme="minorHAnsi"/>
        </w:rPr>
        <w:t xml:space="preserve"> </w:t>
      </w:r>
      <w:proofErr w:type="spellStart"/>
      <w:r w:rsidRPr="00E035F4">
        <w:rPr>
          <w:rFonts w:asciiTheme="minorHAnsi" w:hAnsiTheme="minorHAnsi"/>
        </w:rPr>
        <w:t>na</w:t>
      </w:r>
      <w:proofErr w:type="spellEnd"/>
      <w:r w:rsidRPr="00E035F4">
        <w:rPr>
          <w:rFonts w:asciiTheme="minorHAnsi" w:hAnsiTheme="minorHAnsi"/>
        </w:rPr>
        <w:t xml:space="preserve"> </w:t>
      </w:r>
      <w:proofErr w:type="spellStart"/>
      <w:r w:rsidRPr="00E035F4">
        <w:rPr>
          <w:rFonts w:asciiTheme="minorHAnsi" w:hAnsiTheme="minorHAnsi"/>
        </w:rPr>
        <w:t>neku</w:t>
      </w:r>
      <w:proofErr w:type="spellEnd"/>
      <w:r w:rsidRPr="00E035F4">
        <w:rPr>
          <w:rFonts w:asciiTheme="minorHAnsi" w:hAnsiTheme="minorHAnsi"/>
        </w:rPr>
        <w:t xml:space="preserve"> </w:t>
      </w:r>
      <w:proofErr w:type="spellStart"/>
      <w:r w:rsidRPr="00E035F4">
        <w:rPr>
          <w:rFonts w:asciiTheme="minorHAnsi" w:hAnsiTheme="minorHAnsi"/>
        </w:rPr>
        <w:t>drugu</w:t>
      </w:r>
      <w:proofErr w:type="spellEnd"/>
      <w:r w:rsidRPr="00E035F4">
        <w:rPr>
          <w:rFonts w:asciiTheme="minorHAnsi" w:hAnsiTheme="minorHAnsi"/>
        </w:rPr>
        <w:t xml:space="preserve"> </w:t>
      </w:r>
      <w:proofErr w:type="spellStart"/>
      <w:r w:rsidRPr="00E035F4">
        <w:rPr>
          <w:rFonts w:asciiTheme="minorHAnsi" w:hAnsiTheme="minorHAnsi"/>
        </w:rPr>
        <w:t>mjeru</w:t>
      </w:r>
      <w:proofErr w:type="spellEnd"/>
      <w:r w:rsidRPr="00E035F4">
        <w:rPr>
          <w:rFonts w:asciiTheme="minorHAnsi" w:hAnsiTheme="minorHAnsi"/>
        </w:rPr>
        <w:t xml:space="preserve"> u </w:t>
      </w:r>
      <w:proofErr w:type="spellStart"/>
      <w:r w:rsidRPr="00E035F4">
        <w:rPr>
          <w:rFonts w:asciiTheme="minorHAnsi" w:hAnsiTheme="minorHAnsi"/>
        </w:rPr>
        <w:t>oblasti</w:t>
      </w:r>
      <w:proofErr w:type="spellEnd"/>
      <w:r w:rsidRPr="00E035F4">
        <w:rPr>
          <w:rFonts w:asciiTheme="minorHAnsi" w:hAnsiTheme="minorHAnsi"/>
        </w:rPr>
        <w:t xml:space="preserve"> </w:t>
      </w:r>
      <w:proofErr w:type="spellStart"/>
      <w:r w:rsidRPr="00E035F4">
        <w:rPr>
          <w:rFonts w:asciiTheme="minorHAnsi" w:hAnsiTheme="minorHAnsi"/>
        </w:rPr>
        <w:t>zaštite</w:t>
      </w:r>
      <w:proofErr w:type="spellEnd"/>
      <w:r w:rsidRPr="00E035F4">
        <w:rPr>
          <w:rFonts w:asciiTheme="minorHAnsi" w:hAnsiTheme="minorHAnsi"/>
        </w:rPr>
        <w:t xml:space="preserve"> </w:t>
      </w:r>
      <w:proofErr w:type="spellStart"/>
      <w:r w:rsidRPr="00E035F4">
        <w:rPr>
          <w:rFonts w:asciiTheme="minorHAnsi" w:hAnsiTheme="minorHAnsi"/>
        </w:rPr>
        <w:t>životne</w:t>
      </w:r>
      <w:proofErr w:type="spellEnd"/>
      <w:r w:rsidRPr="00E035F4">
        <w:rPr>
          <w:rFonts w:asciiTheme="minorHAnsi" w:hAnsiTheme="minorHAnsi"/>
        </w:rPr>
        <w:t xml:space="preserve"> </w:t>
      </w:r>
      <w:proofErr w:type="spellStart"/>
      <w:r w:rsidRPr="00E035F4">
        <w:rPr>
          <w:rFonts w:asciiTheme="minorHAnsi" w:hAnsiTheme="minorHAnsi"/>
        </w:rPr>
        <w:t>sredine</w:t>
      </w:r>
      <w:proofErr w:type="spellEnd"/>
      <w:r w:rsidRPr="00E035F4">
        <w:rPr>
          <w:rFonts w:asciiTheme="minorHAnsi" w:hAnsiTheme="minorHAnsi"/>
        </w:rPr>
        <w:t>.</w:t>
      </w:r>
    </w:p>
  </w:footnote>
  <w:footnote w:id="6">
    <w:p w14:paraId="33AC3DE0" w14:textId="77777777" w:rsidR="00E36CDC" w:rsidRPr="00E035F4" w:rsidRDefault="00E36CDC" w:rsidP="00E36CDC">
      <w:pPr>
        <w:pStyle w:val="FootnoteText"/>
        <w:spacing w:before="0"/>
        <w:ind w:left="0" w:firstLine="0"/>
        <w:contextualSpacing/>
        <w:rPr>
          <w:rFonts w:asciiTheme="minorHAnsi" w:hAnsiTheme="minorHAnsi" w:cstheme="minorHAnsi"/>
        </w:rPr>
      </w:pPr>
      <w:r w:rsidRPr="00E035F4">
        <w:rPr>
          <w:rStyle w:val="FootnoteReference"/>
          <w:rFonts w:asciiTheme="minorHAnsi" w:hAnsiTheme="minorHAnsi" w:cstheme="minorHAnsi"/>
        </w:rPr>
        <w:footnoteRef/>
      </w:r>
      <w:r w:rsidRPr="00E035F4">
        <w:rPr>
          <w:rFonts w:asciiTheme="minorHAnsi" w:hAnsiTheme="minorHAnsi" w:cstheme="minorHAnsi"/>
        </w:rPr>
        <w:t xml:space="preserve"> </w:t>
      </w:r>
      <w:proofErr w:type="spellStart"/>
      <w:r w:rsidRPr="00E035F4">
        <w:rPr>
          <w:rFonts w:asciiTheme="minorHAnsi" w:hAnsiTheme="minorHAnsi" w:cstheme="minorHAnsi"/>
        </w:rPr>
        <w:t>Finansijska</w:t>
      </w:r>
      <w:proofErr w:type="spellEnd"/>
      <w:r w:rsidRPr="00E035F4">
        <w:rPr>
          <w:rFonts w:asciiTheme="minorHAnsi" w:hAnsiTheme="minorHAnsi" w:cstheme="minorHAnsi"/>
        </w:rPr>
        <w:t xml:space="preserve"> </w:t>
      </w:r>
      <w:proofErr w:type="spellStart"/>
      <w:r w:rsidRPr="00E035F4">
        <w:rPr>
          <w:rFonts w:asciiTheme="minorHAnsi" w:hAnsiTheme="minorHAnsi" w:cstheme="minorHAnsi"/>
        </w:rPr>
        <w:t>sredstva</w:t>
      </w:r>
      <w:proofErr w:type="spellEnd"/>
      <w:r w:rsidRPr="00E035F4">
        <w:rPr>
          <w:rFonts w:asciiTheme="minorHAnsi" w:hAnsiTheme="minorHAnsi" w:cstheme="minorHAnsi"/>
        </w:rPr>
        <w:t xml:space="preserve"> </w:t>
      </w:r>
      <w:proofErr w:type="spellStart"/>
      <w:r w:rsidRPr="00E035F4">
        <w:rPr>
          <w:rFonts w:asciiTheme="minorHAnsi" w:hAnsiTheme="minorHAnsi" w:cstheme="minorHAnsi"/>
        </w:rPr>
        <w:t>Unije</w:t>
      </w:r>
      <w:proofErr w:type="spellEnd"/>
      <w:r w:rsidRPr="00E035F4">
        <w:rPr>
          <w:rFonts w:asciiTheme="minorHAnsi" w:hAnsiTheme="minorHAnsi" w:cstheme="minorHAnsi"/>
        </w:rPr>
        <w:t xml:space="preserve"> </w:t>
      </w:r>
      <w:proofErr w:type="spellStart"/>
      <w:r w:rsidRPr="00E035F4">
        <w:rPr>
          <w:rFonts w:asciiTheme="minorHAnsi" w:hAnsiTheme="minorHAnsi" w:cstheme="minorHAnsi"/>
        </w:rPr>
        <w:t>kojima</w:t>
      </w:r>
      <w:proofErr w:type="spellEnd"/>
      <w:r w:rsidRPr="00E035F4">
        <w:rPr>
          <w:rFonts w:asciiTheme="minorHAnsi" w:hAnsiTheme="minorHAnsi" w:cstheme="minorHAnsi"/>
        </w:rPr>
        <w:t xml:space="preserve"> se </w:t>
      </w:r>
      <w:proofErr w:type="spellStart"/>
      <w:r w:rsidRPr="00E035F4">
        <w:rPr>
          <w:rFonts w:asciiTheme="minorHAnsi" w:hAnsiTheme="minorHAnsi" w:cstheme="minorHAnsi"/>
        </w:rPr>
        <w:t>centralizovano</w:t>
      </w:r>
      <w:proofErr w:type="spellEnd"/>
      <w:r w:rsidRPr="00E035F4">
        <w:rPr>
          <w:rFonts w:asciiTheme="minorHAnsi" w:hAnsiTheme="minorHAnsi" w:cstheme="minorHAnsi"/>
        </w:rPr>
        <w:t xml:space="preserve"> </w:t>
      </w:r>
      <w:proofErr w:type="spellStart"/>
      <w:r w:rsidRPr="00E035F4">
        <w:rPr>
          <w:rFonts w:asciiTheme="minorHAnsi" w:hAnsiTheme="minorHAnsi" w:cstheme="minorHAnsi"/>
        </w:rPr>
        <w:t>upravlja</w:t>
      </w:r>
      <w:proofErr w:type="spellEnd"/>
      <w:r w:rsidRPr="00E035F4">
        <w:rPr>
          <w:rFonts w:asciiTheme="minorHAnsi" w:hAnsiTheme="minorHAnsi" w:cstheme="minorHAnsi"/>
        </w:rPr>
        <w:t xml:space="preserve"> </w:t>
      </w:r>
      <w:proofErr w:type="spellStart"/>
      <w:r w:rsidRPr="00E035F4">
        <w:rPr>
          <w:rFonts w:asciiTheme="minorHAnsi" w:hAnsiTheme="minorHAnsi" w:cstheme="minorHAnsi"/>
        </w:rPr>
        <w:t>su</w:t>
      </w:r>
      <w:proofErr w:type="spellEnd"/>
      <w:r w:rsidRPr="00E035F4">
        <w:rPr>
          <w:rFonts w:asciiTheme="minorHAnsi" w:hAnsiTheme="minorHAnsi" w:cstheme="minorHAnsi"/>
        </w:rPr>
        <w:t xml:space="preserve"> </w:t>
      </w:r>
      <w:proofErr w:type="spellStart"/>
      <w:r w:rsidRPr="00E035F4">
        <w:rPr>
          <w:rFonts w:asciiTheme="minorHAnsi" w:hAnsiTheme="minorHAnsi" w:cstheme="minorHAnsi"/>
        </w:rPr>
        <w:t>finansijska</w:t>
      </w:r>
      <w:proofErr w:type="spellEnd"/>
      <w:r w:rsidRPr="00E035F4">
        <w:rPr>
          <w:rFonts w:asciiTheme="minorHAnsi" w:hAnsiTheme="minorHAnsi" w:cstheme="minorHAnsi"/>
        </w:rPr>
        <w:t xml:space="preserve"> </w:t>
      </w:r>
      <w:proofErr w:type="spellStart"/>
      <w:r w:rsidRPr="00E035F4">
        <w:rPr>
          <w:rFonts w:asciiTheme="minorHAnsi" w:hAnsiTheme="minorHAnsi" w:cstheme="minorHAnsi"/>
        </w:rPr>
        <w:t>sredstva</w:t>
      </w:r>
      <w:proofErr w:type="spellEnd"/>
      <w:r w:rsidRPr="00E035F4">
        <w:rPr>
          <w:rFonts w:asciiTheme="minorHAnsi" w:hAnsiTheme="minorHAnsi" w:cstheme="minorHAnsi"/>
        </w:rPr>
        <w:t xml:space="preserve"> </w:t>
      </w:r>
      <w:proofErr w:type="spellStart"/>
      <w:r w:rsidRPr="00E035F4">
        <w:rPr>
          <w:rFonts w:asciiTheme="minorHAnsi" w:hAnsiTheme="minorHAnsi" w:cstheme="minorHAnsi"/>
        </w:rPr>
        <w:t>Unije</w:t>
      </w:r>
      <w:proofErr w:type="spellEnd"/>
      <w:r w:rsidRPr="00E035F4">
        <w:rPr>
          <w:rFonts w:asciiTheme="minorHAnsi" w:hAnsiTheme="minorHAnsi" w:cstheme="minorHAnsi"/>
        </w:rPr>
        <w:t xml:space="preserve"> </w:t>
      </w:r>
      <w:proofErr w:type="spellStart"/>
      <w:r w:rsidRPr="00E035F4">
        <w:rPr>
          <w:rFonts w:asciiTheme="minorHAnsi" w:hAnsiTheme="minorHAnsi" w:cstheme="minorHAnsi"/>
        </w:rPr>
        <w:t>kojima</w:t>
      </w:r>
      <w:proofErr w:type="spellEnd"/>
      <w:r w:rsidRPr="00E035F4">
        <w:rPr>
          <w:rFonts w:asciiTheme="minorHAnsi" w:hAnsiTheme="minorHAnsi" w:cstheme="minorHAnsi"/>
        </w:rPr>
        <w:t xml:space="preserve"> </w:t>
      </w:r>
      <w:proofErr w:type="spellStart"/>
      <w:r w:rsidRPr="00E035F4">
        <w:rPr>
          <w:rFonts w:asciiTheme="minorHAnsi" w:hAnsiTheme="minorHAnsi" w:cstheme="minorHAnsi"/>
        </w:rPr>
        <w:t>upravljaju</w:t>
      </w:r>
      <w:proofErr w:type="spellEnd"/>
      <w:r w:rsidRPr="00E035F4">
        <w:rPr>
          <w:rFonts w:asciiTheme="minorHAnsi" w:hAnsiTheme="minorHAnsi" w:cstheme="minorHAnsi"/>
        </w:rPr>
        <w:t xml:space="preserve"> </w:t>
      </w:r>
      <w:proofErr w:type="spellStart"/>
      <w:r w:rsidRPr="00E035F4">
        <w:rPr>
          <w:rFonts w:asciiTheme="minorHAnsi" w:hAnsiTheme="minorHAnsi" w:cstheme="minorHAnsi"/>
        </w:rPr>
        <w:t>institucije</w:t>
      </w:r>
      <w:proofErr w:type="spellEnd"/>
      <w:r w:rsidRPr="00E035F4">
        <w:rPr>
          <w:rFonts w:asciiTheme="minorHAnsi" w:hAnsiTheme="minorHAnsi" w:cstheme="minorHAnsi"/>
        </w:rPr>
        <w:t xml:space="preserve">, </w:t>
      </w:r>
      <w:proofErr w:type="spellStart"/>
      <w:r w:rsidRPr="00E035F4">
        <w:rPr>
          <w:rFonts w:asciiTheme="minorHAnsi" w:hAnsiTheme="minorHAnsi" w:cstheme="minorHAnsi"/>
        </w:rPr>
        <w:t>agencije</w:t>
      </w:r>
      <w:proofErr w:type="spellEnd"/>
      <w:r w:rsidRPr="00E035F4">
        <w:rPr>
          <w:rFonts w:asciiTheme="minorHAnsi" w:hAnsiTheme="minorHAnsi" w:cstheme="minorHAnsi"/>
        </w:rPr>
        <w:t xml:space="preserve">, </w:t>
      </w:r>
      <w:proofErr w:type="spellStart"/>
      <w:r w:rsidRPr="00E035F4">
        <w:rPr>
          <w:rFonts w:asciiTheme="minorHAnsi" w:hAnsiTheme="minorHAnsi" w:cstheme="minorHAnsi"/>
        </w:rPr>
        <w:t>zajedni</w:t>
      </w:r>
      <w:r>
        <w:rPr>
          <w:rFonts w:asciiTheme="minorHAnsi" w:hAnsiTheme="minorHAnsi" w:cstheme="minorHAnsi"/>
        </w:rPr>
        <w:t>čka</w:t>
      </w:r>
      <w:proofErr w:type="spellEnd"/>
      <w:r>
        <w:rPr>
          <w:rFonts w:asciiTheme="minorHAnsi" w:hAnsiTheme="minorHAnsi" w:cstheme="minorHAnsi"/>
        </w:rPr>
        <w:t xml:space="preserve"> </w:t>
      </w:r>
      <w:proofErr w:type="spellStart"/>
      <w:r>
        <w:rPr>
          <w:rFonts w:asciiTheme="minorHAnsi" w:hAnsiTheme="minorHAnsi" w:cstheme="minorHAnsi"/>
        </w:rPr>
        <w:t>privredna</w:t>
      </w:r>
      <w:proofErr w:type="spellEnd"/>
      <w:r>
        <w:rPr>
          <w:rFonts w:asciiTheme="minorHAnsi" w:hAnsiTheme="minorHAnsi" w:cstheme="minorHAnsi"/>
        </w:rPr>
        <w:t xml:space="preserve"> </w:t>
      </w:r>
      <w:proofErr w:type="spellStart"/>
      <w:r>
        <w:rPr>
          <w:rFonts w:asciiTheme="minorHAnsi" w:hAnsiTheme="minorHAnsi" w:cstheme="minorHAnsi"/>
        </w:rPr>
        <w:t>društva</w:t>
      </w:r>
      <w:proofErr w:type="spellEnd"/>
      <w:r>
        <w:rPr>
          <w:rFonts w:asciiTheme="minorHAnsi" w:hAnsiTheme="minorHAnsi" w:cstheme="minorHAnsi"/>
        </w:rPr>
        <w:t xml:space="preserve"> </w:t>
      </w:r>
      <w:proofErr w:type="spellStart"/>
      <w:r>
        <w:rPr>
          <w:rFonts w:asciiTheme="minorHAnsi" w:hAnsiTheme="minorHAnsi" w:cstheme="minorHAnsi"/>
        </w:rPr>
        <w:t>ili</w:t>
      </w:r>
      <w:proofErr w:type="spellEnd"/>
      <w:r>
        <w:rPr>
          <w:rFonts w:asciiTheme="minorHAnsi" w:hAnsiTheme="minorHAnsi" w:cstheme="minorHAnsi"/>
        </w:rPr>
        <w:t xml:space="preserve"> </w:t>
      </w:r>
      <w:proofErr w:type="spellStart"/>
      <w:r>
        <w:rPr>
          <w:rFonts w:asciiTheme="minorHAnsi" w:hAnsiTheme="minorHAnsi" w:cstheme="minorHAnsi"/>
        </w:rPr>
        <w:t>ostali</w:t>
      </w:r>
      <w:proofErr w:type="spellEnd"/>
      <w:r>
        <w:rPr>
          <w:rFonts w:asciiTheme="minorHAnsi" w:hAnsiTheme="minorHAnsi" w:cstheme="minorHAnsi"/>
        </w:rPr>
        <w:t xml:space="preserve"> </w:t>
      </w:r>
      <w:proofErr w:type="spellStart"/>
      <w:r>
        <w:rPr>
          <w:rFonts w:asciiTheme="minorHAnsi" w:hAnsiTheme="minorHAnsi" w:cstheme="minorHAnsi"/>
        </w:rPr>
        <w:t>organi</w:t>
      </w:r>
      <w:proofErr w:type="spellEnd"/>
      <w:r>
        <w:rPr>
          <w:rFonts w:asciiTheme="minorHAnsi" w:hAnsiTheme="minorHAnsi" w:cstheme="minorHAnsi"/>
        </w:rPr>
        <w:t xml:space="preserve"> </w:t>
      </w:r>
      <w:proofErr w:type="spellStart"/>
      <w:r>
        <w:rPr>
          <w:rFonts w:asciiTheme="minorHAnsi" w:hAnsiTheme="minorHAnsi" w:cstheme="minorHAnsi"/>
        </w:rPr>
        <w:t>Ev</w:t>
      </w:r>
      <w:r w:rsidRPr="00E035F4">
        <w:rPr>
          <w:rFonts w:asciiTheme="minorHAnsi" w:hAnsiTheme="minorHAnsi" w:cstheme="minorHAnsi"/>
        </w:rPr>
        <w:t>ropske</w:t>
      </w:r>
      <w:proofErr w:type="spellEnd"/>
      <w:r w:rsidRPr="00E035F4">
        <w:rPr>
          <w:rFonts w:asciiTheme="minorHAnsi" w:hAnsiTheme="minorHAnsi" w:cstheme="minorHAnsi"/>
        </w:rPr>
        <w:t xml:space="preserve"> </w:t>
      </w:r>
      <w:proofErr w:type="spellStart"/>
      <w:r w:rsidRPr="00E035F4">
        <w:rPr>
          <w:rFonts w:asciiTheme="minorHAnsi" w:hAnsiTheme="minorHAnsi" w:cstheme="minorHAnsi"/>
        </w:rPr>
        <w:t>unije</w:t>
      </w:r>
      <w:proofErr w:type="spellEnd"/>
      <w:r w:rsidRPr="00E035F4">
        <w:rPr>
          <w:rFonts w:asciiTheme="minorHAnsi" w:hAnsiTheme="minorHAnsi" w:cstheme="minorHAnsi"/>
        </w:rPr>
        <w:t xml:space="preserve"> i </w:t>
      </w:r>
      <w:proofErr w:type="spellStart"/>
      <w:r w:rsidRPr="00E035F4">
        <w:rPr>
          <w:rFonts w:asciiTheme="minorHAnsi" w:hAnsiTheme="minorHAnsi" w:cstheme="minorHAnsi"/>
        </w:rPr>
        <w:t>koja</w:t>
      </w:r>
      <w:proofErr w:type="spellEnd"/>
      <w:r w:rsidRPr="00E035F4">
        <w:rPr>
          <w:rFonts w:asciiTheme="minorHAnsi" w:hAnsiTheme="minorHAnsi" w:cstheme="minorHAnsi"/>
        </w:rPr>
        <w:t xml:space="preserve"> </w:t>
      </w:r>
      <w:proofErr w:type="spellStart"/>
      <w:r w:rsidRPr="00E035F4">
        <w:rPr>
          <w:rFonts w:asciiTheme="minorHAnsi" w:hAnsiTheme="minorHAnsi" w:cstheme="minorHAnsi"/>
        </w:rPr>
        <w:t>nisu</w:t>
      </w:r>
      <w:proofErr w:type="spellEnd"/>
      <w:r w:rsidRPr="00E035F4">
        <w:rPr>
          <w:rFonts w:asciiTheme="minorHAnsi" w:hAnsiTheme="minorHAnsi" w:cstheme="minorHAnsi"/>
        </w:rPr>
        <w:t xml:space="preserve"> </w:t>
      </w:r>
      <w:proofErr w:type="spellStart"/>
      <w:r w:rsidRPr="00E035F4">
        <w:rPr>
          <w:rFonts w:asciiTheme="minorHAnsi" w:hAnsiTheme="minorHAnsi" w:cstheme="minorHAnsi"/>
        </w:rPr>
        <w:t>direktno</w:t>
      </w:r>
      <w:proofErr w:type="spellEnd"/>
      <w:r w:rsidRPr="00E035F4">
        <w:rPr>
          <w:rFonts w:asciiTheme="minorHAnsi" w:hAnsiTheme="minorHAnsi" w:cstheme="minorHAnsi"/>
        </w:rPr>
        <w:t xml:space="preserve"> </w:t>
      </w:r>
      <w:proofErr w:type="spellStart"/>
      <w:r w:rsidRPr="00E035F4">
        <w:rPr>
          <w:rFonts w:asciiTheme="minorHAnsi" w:hAnsiTheme="minorHAnsi" w:cstheme="minorHAnsi"/>
        </w:rPr>
        <w:t>ili</w:t>
      </w:r>
      <w:proofErr w:type="spellEnd"/>
      <w:r w:rsidRPr="00E035F4">
        <w:rPr>
          <w:rFonts w:asciiTheme="minorHAnsi" w:hAnsiTheme="minorHAnsi" w:cstheme="minorHAnsi"/>
        </w:rPr>
        <w:t xml:space="preserve"> </w:t>
      </w:r>
      <w:proofErr w:type="spellStart"/>
      <w:r w:rsidRPr="00E035F4">
        <w:rPr>
          <w:rFonts w:asciiTheme="minorHAnsi" w:hAnsiTheme="minorHAnsi" w:cstheme="minorHAnsi"/>
        </w:rPr>
        <w:t>indirektno</w:t>
      </w:r>
      <w:proofErr w:type="spellEnd"/>
      <w:r w:rsidRPr="00E035F4">
        <w:rPr>
          <w:rFonts w:asciiTheme="minorHAnsi" w:hAnsiTheme="minorHAnsi" w:cstheme="minorHAnsi"/>
        </w:rPr>
        <w:t xml:space="preserve"> pod </w:t>
      </w:r>
      <w:proofErr w:type="spellStart"/>
      <w:r w:rsidRPr="00E035F4">
        <w:rPr>
          <w:rFonts w:asciiTheme="minorHAnsi" w:hAnsiTheme="minorHAnsi" w:cstheme="minorHAnsi"/>
        </w:rPr>
        <w:t>kontrolom</w:t>
      </w:r>
      <w:proofErr w:type="spellEnd"/>
      <w:r w:rsidRPr="00E035F4">
        <w:rPr>
          <w:rFonts w:asciiTheme="minorHAnsi" w:hAnsiTheme="minorHAnsi" w:cstheme="minorHAnsi"/>
        </w:rPr>
        <w:t xml:space="preserve"> </w:t>
      </w:r>
      <w:proofErr w:type="spellStart"/>
      <w:r w:rsidRPr="00E035F4">
        <w:rPr>
          <w:rFonts w:asciiTheme="minorHAnsi" w:hAnsiTheme="minorHAnsi" w:cstheme="minorHAnsi"/>
        </w:rPr>
        <w:t>država</w:t>
      </w:r>
      <w:proofErr w:type="spellEnd"/>
      <w:r w:rsidRPr="00E035F4">
        <w:rPr>
          <w:rFonts w:asciiTheme="minorHAnsi" w:hAnsiTheme="minorHAnsi" w:cstheme="minorHAnsi"/>
        </w:rPr>
        <w:t xml:space="preserve"> </w:t>
      </w:r>
      <w:proofErr w:type="spellStart"/>
      <w:r w:rsidRPr="00E035F4">
        <w:rPr>
          <w:rFonts w:asciiTheme="minorHAnsi" w:hAnsiTheme="minorHAnsi" w:cstheme="minorHAnsi"/>
        </w:rPr>
        <w:t>članica</w:t>
      </w:r>
      <w:proofErr w:type="spellEnd"/>
      <w:r w:rsidRPr="00E035F4">
        <w:rPr>
          <w:rFonts w:asciiTheme="minorHAnsi" w:hAnsiTheme="minorHAnsi" w:cstheme="minorHAnsi"/>
        </w:rPr>
        <w:t>.</w:t>
      </w:r>
    </w:p>
  </w:footnote>
  <w:footnote w:id="7">
    <w:p w14:paraId="71CE9C3B" w14:textId="77777777" w:rsidR="00E36CDC" w:rsidRPr="00CF23C3" w:rsidRDefault="00E36CDC" w:rsidP="00E36CDC">
      <w:pPr>
        <w:pStyle w:val="FootnoteText"/>
        <w:spacing w:before="0"/>
        <w:ind w:left="0" w:firstLine="0"/>
        <w:contextualSpacing/>
        <w:rPr>
          <w:rFonts w:asciiTheme="minorHAnsi" w:hAnsiTheme="minorHAnsi" w:cstheme="minorHAnsi"/>
        </w:rPr>
      </w:pPr>
      <w:r w:rsidRPr="004E7C48">
        <w:rPr>
          <w:rStyle w:val="FootnoteReference"/>
          <w:rFonts w:asciiTheme="minorHAnsi" w:hAnsiTheme="minorHAnsi" w:cstheme="minorHAnsi"/>
        </w:rPr>
        <w:footnoteRef/>
      </w:r>
      <w:r>
        <w:rPr>
          <w:rFonts w:asciiTheme="minorHAnsi" w:hAnsiTheme="minorHAnsi" w:cstheme="minorHAnsi"/>
        </w:rPr>
        <w:t xml:space="preserve"> </w:t>
      </w:r>
      <w:r w:rsidRPr="004E7C48">
        <w:rPr>
          <w:rFonts w:asciiTheme="minorHAnsi" w:hAnsiTheme="minorHAnsi" w:cstheme="minorHAnsi"/>
        </w:rPr>
        <w:t xml:space="preserve">Model </w:t>
      </w:r>
      <w:proofErr w:type="spellStart"/>
      <w:r w:rsidRPr="004E7C48">
        <w:rPr>
          <w:rFonts w:asciiTheme="minorHAnsi" w:hAnsiTheme="minorHAnsi" w:cstheme="minorHAnsi"/>
        </w:rPr>
        <w:t>obrasca</w:t>
      </w:r>
      <w:proofErr w:type="spellEnd"/>
      <w:r w:rsidRPr="004E7C48">
        <w:rPr>
          <w:rFonts w:asciiTheme="minorHAnsi" w:hAnsiTheme="minorHAnsi" w:cstheme="minorHAnsi"/>
        </w:rPr>
        <w:t xml:space="preserve"> o </w:t>
      </w:r>
      <w:proofErr w:type="spellStart"/>
      <w:r w:rsidRPr="004E7C48">
        <w:rPr>
          <w:rFonts w:asciiTheme="minorHAnsi" w:hAnsiTheme="minorHAnsi" w:cstheme="minorHAnsi"/>
        </w:rPr>
        <w:t>dodatnim</w:t>
      </w:r>
      <w:proofErr w:type="spellEnd"/>
      <w:r w:rsidRPr="004E7C48">
        <w:rPr>
          <w:rFonts w:asciiTheme="minorHAnsi" w:hAnsiTheme="minorHAnsi" w:cstheme="minorHAnsi"/>
        </w:rPr>
        <w:t xml:space="preserve"> </w:t>
      </w:r>
      <w:proofErr w:type="spellStart"/>
      <w:r w:rsidRPr="004E7C48">
        <w:rPr>
          <w:rFonts w:asciiTheme="minorHAnsi" w:hAnsiTheme="minorHAnsi" w:cstheme="minorHAnsi"/>
        </w:rPr>
        <w:t>podacima</w:t>
      </w:r>
      <w:proofErr w:type="spellEnd"/>
      <w:r w:rsidRPr="004E7C48">
        <w:rPr>
          <w:rFonts w:asciiTheme="minorHAnsi" w:hAnsiTheme="minorHAnsi" w:cstheme="minorHAnsi"/>
        </w:rPr>
        <w:t xml:space="preserve"> za </w:t>
      </w:r>
      <w:proofErr w:type="spellStart"/>
      <w:r w:rsidRPr="004E7C48">
        <w:rPr>
          <w:rFonts w:asciiTheme="minorHAnsi" w:hAnsiTheme="minorHAnsi" w:cstheme="minorHAnsi"/>
        </w:rPr>
        <w:t>prijavu</w:t>
      </w:r>
      <w:proofErr w:type="spellEnd"/>
      <w:r w:rsidRPr="004E7C48">
        <w:rPr>
          <w:rFonts w:asciiTheme="minorHAnsi" w:hAnsiTheme="minorHAnsi" w:cstheme="minorHAnsi"/>
        </w:rPr>
        <w:t xml:space="preserve"> o </w:t>
      </w:r>
      <w:proofErr w:type="spellStart"/>
      <w:r w:rsidRPr="004E7C48">
        <w:rPr>
          <w:rFonts w:asciiTheme="minorHAnsi" w:hAnsiTheme="minorHAnsi" w:cstheme="minorHAnsi"/>
        </w:rPr>
        <w:t>planu</w:t>
      </w:r>
      <w:proofErr w:type="spellEnd"/>
      <w:r w:rsidRPr="004E7C48">
        <w:rPr>
          <w:rFonts w:asciiTheme="minorHAnsi" w:hAnsiTheme="minorHAnsi" w:cstheme="minorHAnsi"/>
        </w:rPr>
        <w:t xml:space="preserve"> </w:t>
      </w:r>
      <w:proofErr w:type="spellStart"/>
      <w:r w:rsidRPr="004E7C48">
        <w:rPr>
          <w:rFonts w:asciiTheme="minorHAnsi" w:hAnsiTheme="minorHAnsi" w:cstheme="minorHAnsi"/>
        </w:rPr>
        <w:t>evaluacije</w:t>
      </w:r>
      <w:proofErr w:type="spellEnd"/>
      <w:r w:rsidRPr="004E7C48">
        <w:rPr>
          <w:rFonts w:asciiTheme="minorHAnsi" w:hAnsiTheme="minorHAnsi" w:cstheme="minorHAnsi"/>
        </w:rPr>
        <w:t xml:space="preserve"> (</w:t>
      </w:r>
      <w:proofErr w:type="spellStart"/>
      <w:r w:rsidRPr="004E7C48">
        <w:rPr>
          <w:rFonts w:asciiTheme="minorHAnsi" w:hAnsiTheme="minorHAnsi" w:cstheme="minorHAnsi"/>
        </w:rPr>
        <w:t>dio</w:t>
      </w:r>
      <w:proofErr w:type="spellEnd"/>
      <w:r w:rsidRPr="004E7C48">
        <w:rPr>
          <w:rFonts w:asciiTheme="minorHAnsi" w:hAnsiTheme="minorHAnsi" w:cstheme="minorHAnsi"/>
        </w:rPr>
        <w:t xml:space="preserve"> III.8.) </w:t>
      </w:r>
      <w:proofErr w:type="spellStart"/>
      <w:r w:rsidRPr="004E7C48">
        <w:rPr>
          <w:rFonts w:asciiTheme="minorHAnsi" w:hAnsiTheme="minorHAnsi" w:cstheme="minorHAnsi"/>
        </w:rPr>
        <w:t>dostupan</w:t>
      </w:r>
      <w:proofErr w:type="spellEnd"/>
      <w:r w:rsidRPr="004E7C48">
        <w:rPr>
          <w:rFonts w:asciiTheme="minorHAnsi" w:hAnsiTheme="minorHAnsi" w:cstheme="minorHAnsi"/>
        </w:rPr>
        <w:t xml:space="preserve"> je ovdje:</w:t>
      </w:r>
      <w:hyperlink r:id="rId1" w:anchor="evaluation-plan" w:history="1">
        <w:r w:rsidRPr="004E7C48">
          <w:rPr>
            <w:rStyle w:val="Hyperlink"/>
            <w:rFonts w:asciiTheme="minorHAnsi" w:hAnsiTheme="minorHAnsi" w:cstheme="minorHAnsi"/>
          </w:rPr>
          <w:t>https://competition-policy.ec.europa.eu/state-aid/legislation/forms-notifications-and-reporting_en#evaluation-plan</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321A3"/>
    <w:multiLevelType w:val="multilevel"/>
    <w:tmpl w:val="08309E5A"/>
    <w:lvl w:ilvl="0">
      <w:start w:val="1"/>
      <w:numFmt w:val="decimal"/>
      <w:lvlRestart w:val="0"/>
      <w:lvlText w:val="%1."/>
      <w:lvlJc w:val="left"/>
      <w:pPr>
        <w:tabs>
          <w:tab w:val="num" w:pos="850"/>
        </w:tabs>
        <w:ind w:left="850" w:hanging="850"/>
      </w:pPr>
      <w:rPr>
        <w:rFonts w:asciiTheme="minorHAnsi" w:hAnsiTheme="minorHAnsi" w:cstheme="minorHAnsi" w:hint="default"/>
        <w:sz w:val="22"/>
        <w:szCs w:val="22"/>
      </w:r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rPr>
        <w:rFonts w:asciiTheme="minorHAnsi" w:hAnsiTheme="minorHAnsi" w:cstheme="minorHAnsi" w:hint="default"/>
        <w:sz w:val="22"/>
        <w:szCs w:val="22"/>
      </w:rPr>
    </w:lvl>
    <w:lvl w:ilvl="3">
      <w:start w:val="1"/>
      <w:numFmt w:val="decimal"/>
      <w:lvlText w:val="%1.%2.%3.%4."/>
      <w:lvlJc w:val="left"/>
      <w:pPr>
        <w:tabs>
          <w:tab w:val="num" w:pos="850"/>
        </w:tabs>
        <w:ind w:left="850" w:hanging="850"/>
      </w:pPr>
    </w:lvl>
    <w:lvl w:ilvl="4">
      <w:start w:val="1"/>
      <w:numFmt w:val="decimal"/>
      <w:lvlText w:val="%1.%2.%3.%4.%5."/>
      <w:lvlJc w:val="left"/>
      <w:pPr>
        <w:tabs>
          <w:tab w:val="num" w:pos="1417"/>
        </w:tabs>
        <w:ind w:left="1417" w:hanging="1417"/>
      </w:pPr>
    </w:lvl>
    <w:lvl w:ilvl="5">
      <w:start w:val="1"/>
      <w:numFmt w:val="decimal"/>
      <w:lvlText w:val="%1.%2.%3.%4.%5.%6."/>
      <w:lvlJc w:val="left"/>
      <w:pPr>
        <w:tabs>
          <w:tab w:val="num" w:pos="1417"/>
        </w:tabs>
        <w:ind w:left="1417" w:hanging="1417"/>
      </w:pPr>
    </w:lvl>
    <w:lvl w:ilvl="6">
      <w:start w:val="1"/>
      <w:numFmt w:val="decimal"/>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3C78B8"/>
    <w:multiLevelType w:val="multilevel"/>
    <w:tmpl w:val="E2FA46EA"/>
    <w:name w:val="Point"/>
    <w:lvl w:ilvl="0">
      <w:start w:val="1"/>
      <w:numFmt w:val="decimal"/>
      <w:lvlRestart w:val="0"/>
      <w:lvlText w:val="(%1)"/>
      <w:lvlJc w:val="left"/>
      <w:pPr>
        <w:tabs>
          <w:tab w:val="num" w:pos="850"/>
        </w:tabs>
        <w:ind w:left="850" w:hanging="850"/>
      </w:pPr>
      <w:rPr>
        <w:rFonts w:hint="default"/>
      </w:rPr>
    </w:lvl>
    <w:lvl w:ilvl="1">
      <w:start w:val="1"/>
      <w:numFmt w:val="lowerLetter"/>
      <w:lvlText w:val="(%2)"/>
      <w:lvlJc w:val="left"/>
      <w:pPr>
        <w:tabs>
          <w:tab w:val="num" w:pos="850"/>
        </w:tabs>
        <w:ind w:left="850" w:hanging="850"/>
      </w:pPr>
      <w:rPr>
        <w:rFonts w:hint="default"/>
      </w:rPr>
    </w:lvl>
    <w:lvl w:ilvl="2">
      <w:start w:val="1"/>
      <w:numFmt w:val="decimal"/>
      <w:pStyle w:val="Point1number"/>
      <w:lvlText w:val="(%3)"/>
      <w:lvlJc w:val="left"/>
      <w:pPr>
        <w:tabs>
          <w:tab w:val="num" w:pos="1417"/>
        </w:tabs>
        <w:ind w:left="1417" w:hanging="567"/>
      </w:pPr>
      <w:rPr>
        <w:rFonts w:hint="default"/>
      </w:rPr>
    </w:lvl>
    <w:lvl w:ilvl="3">
      <w:start w:val="1"/>
      <w:numFmt w:val="lowerLetter"/>
      <w:pStyle w:val="Point1letter"/>
      <w:lvlText w:val="(%4)"/>
      <w:lvlJc w:val="left"/>
      <w:pPr>
        <w:tabs>
          <w:tab w:val="num" w:pos="1417"/>
        </w:tabs>
        <w:ind w:left="1417" w:hanging="567"/>
      </w:pPr>
      <w:rPr>
        <w:rFonts w:asciiTheme="minorHAnsi" w:hAnsiTheme="minorHAnsi" w:hint="default"/>
        <w:i w:val="0"/>
        <w:iCs/>
        <w:sz w:val="22"/>
        <w:szCs w:val="22"/>
      </w:rPr>
    </w:lvl>
    <w:lvl w:ilvl="4">
      <w:start w:val="1"/>
      <w:numFmt w:val="decimal"/>
      <w:pStyle w:val="Point2number"/>
      <w:lvlText w:val="(%5)"/>
      <w:lvlJc w:val="left"/>
      <w:pPr>
        <w:tabs>
          <w:tab w:val="num" w:pos="1984"/>
        </w:tabs>
        <w:ind w:left="1984" w:hanging="567"/>
      </w:pPr>
      <w:rPr>
        <w:rFonts w:hint="default"/>
      </w:rPr>
    </w:lvl>
    <w:lvl w:ilvl="5">
      <w:start w:val="1"/>
      <w:numFmt w:val="lowerLetter"/>
      <w:pStyle w:val="Point2letter"/>
      <w:lvlText w:val="(%6)"/>
      <w:lvlJc w:val="left"/>
      <w:pPr>
        <w:tabs>
          <w:tab w:val="num" w:pos="1984"/>
        </w:tabs>
        <w:ind w:left="1984" w:hanging="567"/>
      </w:pPr>
      <w:rPr>
        <w:rFonts w:asciiTheme="minorHAnsi" w:hAnsiTheme="minorHAnsi" w:hint="default"/>
        <w:sz w:val="22"/>
        <w:szCs w:val="22"/>
      </w:rPr>
    </w:lvl>
    <w:lvl w:ilvl="6">
      <w:start w:val="1"/>
      <w:numFmt w:val="decimal"/>
      <w:pStyle w:val="Point3number"/>
      <w:lvlText w:val="(%7)"/>
      <w:lvlJc w:val="left"/>
      <w:pPr>
        <w:tabs>
          <w:tab w:val="num" w:pos="2551"/>
        </w:tabs>
        <w:ind w:left="2551" w:hanging="567"/>
      </w:pPr>
      <w:rPr>
        <w:rFonts w:hint="default"/>
      </w:rPr>
    </w:lvl>
    <w:lvl w:ilvl="7">
      <w:start w:val="1"/>
      <w:numFmt w:val="lowerLetter"/>
      <w:pStyle w:val="Point3letter"/>
      <w:lvlText w:val="(%8)"/>
      <w:lvlJc w:val="left"/>
      <w:pPr>
        <w:tabs>
          <w:tab w:val="num" w:pos="2551"/>
        </w:tabs>
        <w:ind w:left="2551" w:hanging="567"/>
      </w:pPr>
      <w:rPr>
        <w:rFonts w:hint="default"/>
      </w:rPr>
    </w:lvl>
    <w:lvl w:ilvl="8">
      <w:start w:val="1"/>
      <w:numFmt w:val="lowerLetter"/>
      <w:pStyle w:val="Point4letter"/>
      <w:lvlText w:val="(%9)"/>
      <w:lvlJc w:val="left"/>
      <w:pPr>
        <w:tabs>
          <w:tab w:val="num" w:pos="3118"/>
        </w:tabs>
        <w:ind w:left="3118" w:hanging="567"/>
      </w:pPr>
      <w:rPr>
        <w:rFonts w:hint="default"/>
      </w:rPr>
    </w:lvl>
  </w:abstractNum>
  <w:abstractNum w:abstractNumId="2" w15:restartNumberingAfterBreak="0">
    <w:nsid w:val="52304014"/>
    <w:multiLevelType w:val="multilevel"/>
    <w:tmpl w:val="465C97CC"/>
    <w:lvl w:ilvl="0">
      <w:start w:val="1"/>
      <w:numFmt w:val="decimal"/>
      <w:lvlRestart w:val="0"/>
      <w:lvlText w:val="%1."/>
      <w:lvlJc w:val="left"/>
      <w:pPr>
        <w:tabs>
          <w:tab w:val="num" w:pos="850"/>
        </w:tabs>
        <w:ind w:left="850" w:hanging="850"/>
      </w:pPr>
      <w:rPr>
        <w:rFonts w:asciiTheme="minorHAnsi" w:hAnsiTheme="minorHAnsi" w:cstheme="minorHAnsi" w:hint="default"/>
        <w:b w:val="0"/>
        <w:i w:val="0"/>
        <w:iCs w:val="0"/>
        <w:sz w:val="22"/>
        <w:szCs w:val="22"/>
      </w:r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decimal"/>
      <w:lvlText w:val="%1.%2.%3.%4.%5."/>
      <w:lvlJc w:val="left"/>
      <w:pPr>
        <w:tabs>
          <w:tab w:val="num" w:pos="1417"/>
        </w:tabs>
        <w:ind w:left="1417" w:hanging="1417"/>
      </w:pPr>
      <w:rPr>
        <w:rFonts w:hint="default"/>
      </w:rPr>
    </w:lvl>
    <w:lvl w:ilvl="5">
      <w:start w:val="1"/>
      <w:numFmt w:val="decimal"/>
      <w:lvlText w:val="%1.%2.%3.%4.%5.%6."/>
      <w:lvlJc w:val="left"/>
      <w:pPr>
        <w:tabs>
          <w:tab w:val="num" w:pos="1417"/>
        </w:tabs>
        <w:ind w:left="1417" w:hanging="1417"/>
      </w:pPr>
      <w:rPr>
        <w:rFonts w:hint="default"/>
      </w:rPr>
    </w:lvl>
    <w:lvl w:ilvl="6">
      <w:start w:val="1"/>
      <w:numFmt w:val="decimal"/>
      <w:lvlText w:val="%1.%2.%3.%4.%5.%6.%7."/>
      <w:lvlJc w:val="left"/>
      <w:pPr>
        <w:tabs>
          <w:tab w:val="num" w:pos="1417"/>
        </w:tabs>
        <w:ind w:left="1417" w:hanging="1417"/>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C1E2B73"/>
    <w:multiLevelType w:val="hybridMultilevel"/>
    <w:tmpl w:val="6F86C054"/>
    <w:lvl w:ilvl="0" w:tplc="7D8CDB80">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330648D"/>
    <w:multiLevelType w:val="hybridMultilevel"/>
    <w:tmpl w:val="963016A0"/>
    <w:lvl w:ilvl="0" w:tplc="7B862C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41B06E0"/>
    <w:multiLevelType w:val="multilevel"/>
    <w:tmpl w:val="66009890"/>
    <w:lvl w:ilvl="0">
      <w:start w:val="1"/>
      <w:numFmt w:val="decimal"/>
      <w:lvlRestart w:val="0"/>
      <w:pStyle w:val="Heading1"/>
      <w:lvlText w:val="%1."/>
      <w:lvlJc w:val="left"/>
      <w:pPr>
        <w:tabs>
          <w:tab w:val="num" w:pos="850"/>
        </w:tabs>
        <w:ind w:left="850" w:hanging="850"/>
      </w:pPr>
      <w:rPr>
        <w:rFonts w:asciiTheme="minorHAnsi" w:hAnsiTheme="minorHAnsi" w:cstheme="minorHAnsi" w:hint="default"/>
        <w:b/>
        <w:i w:val="0"/>
        <w:sz w:val="22"/>
        <w:szCs w:val="22"/>
      </w:rPr>
    </w:lvl>
    <w:lvl w:ilvl="1">
      <w:start w:val="1"/>
      <w:numFmt w:val="decimal"/>
      <w:pStyle w:val="Heading2"/>
      <w:lvlText w:val="%1.%2."/>
      <w:lvlJc w:val="left"/>
      <w:pPr>
        <w:tabs>
          <w:tab w:val="num" w:pos="850"/>
        </w:tabs>
        <w:ind w:left="850" w:hanging="850"/>
      </w:pPr>
      <w:rPr>
        <w:rFonts w:hint="default"/>
        <w:b w:val="0"/>
        <w:color w:val="auto"/>
        <w:sz w:val="22"/>
        <w:szCs w:val="22"/>
      </w:rPr>
    </w:lvl>
    <w:lvl w:ilvl="2">
      <w:start w:val="1"/>
      <w:numFmt w:val="decimal"/>
      <w:pStyle w:val="Heading3"/>
      <w:lvlText w:val="%1.%2.%3."/>
      <w:lvlJc w:val="left"/>
      <w:pPr>
        <w:tabs>
          <w:tab w:val="num" w:pos="850"/>
        </w:tabs>
        <w:ind w:left="850" w:hanging="850"/>
      </w:pPr>
      <w:rPr>
        <w:rFonts w:hint="default"/>
        <w:b w:val="0"/>
        <w:sz w:val="22"/>
        <w:szCs w:val="22"/>
      </w:rPr>
    </w:lvl>
    <w:lvl w:ilvl="3">
      <w:start w:val="1"/>
      <w:numFmt w:val="decimal"/>
      <w:pStyle w:val="Heading4"/>
      <w:lvlText w:val="%1.%2.%3.%4."/>
      <w:lvlJc w:val="left"/>
      <w:pPr>
        <w:tabs>
          <w:tab w:val="num" w:pos="850"/>
        </w:tabs>
        <w:ind w:left="850" w:hanging="850"/>
      </w:pPr>
      <w:rPr>
        <w:rFonts w:hint="default"/>
      </w:rPr>
    </w:lvl>
    <w:lvl w:ilvl="4">
      <w:start w:val="1"/>
      <w:numFmt w:val="decimal"/>
      <w:pStyle w:val="Heading5"/>
      <w:lvlText w:val="%1.%2.%3.%4.%5."/>
      <w:lvlJc w:val="left"/>
      <w:pPr>
        <w:tabs>
          <w:tab w:val="num" w:pos="1417"/>
        </w:tabs>
        <w:ind w:left="1417" w:hanging="1417"/>
      </w:pPr>
      <w:rPr>
        <w:rFonts w:hint="default"/>
      </w:rPr>
    </w:lvl>
    <w:lvl w:ilvl="5">
      <w:start w:val="1"/>
      <w:numFmt w:val="decimal"/>
      <w:pStyle w:val="Heading6"/>
      <w:lvlText w:val="%1.%2.%3.%4.%5.%6."/>
      <w:lvlJc w:val="left"/>
      <w:pPr>
        <w:tabs>
          <w:tab w:val="num" w:pos="1417"/>
        </w:tabs>
        <w:ind w:left="1417" w:hanging="1417"/>
      </w:pPr>
      <w:rPr>
        <w:rFonts w:hint="default"/>
      </w:rPr>
    </w:lvl>
    <w:lvl w:ilvl="6">
      <w:start w:val="1"/>
      <w:numFmt w:val="decimal"/>
      <w:pStyle w:val="Heading7"/>
      <w:lvlText w:val="%1.%2.%3.%4.%5.%6.%7."/>
      <w:lvlJc w:val="left"/>
      <w:pPr>
        <w:tabs>
          <w:tab w:val="num" w:pos="1417"/>
        </w:tabs>
        <w:ind w:left="1417" w:hanging="1417"/>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5"/>
  </w:num>
  <w:num w:numId="2">
    <w:abstractNumId w:val="1"/>
  </w:num>
  <w:num w:numId="3">
    <w:abstractNumId w:val="4"/>
  </w:num>
  <w:num w:numId="4">
    <w:abstractNumId w:val="3"/>
  </w:num>
  <w:num w:numId="5">
    <w:abstractNumId w:val="2"/>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50D"/>
    <w:rsid w:val="001E27D7"/>
    <w:rsid w:val="003A3A89"/>
    <w:rsid w:val="0068050D"/>
    <w:rsid w:val="00E36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18FD9"/>
  <w15:chartTrackingRefBased/>
  <w15:docId w15:val="{F91F8E33-CD91-4DA9-BB13-701CCB31A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6CDC"/>
  </w:style>
  <w:style w:type="paragraph" w:styleId="Heading1">
    <w:name w:val="heading 1"/>
    <w:basedOn w:val="Normal"/>
    <w:next w:val="Normal"/>
    <w:link w:val="Heading1Char"/>
    <w:qFormat/>
    <w:rsid w:val="00E36CDC"/>
    <w:pPr>
      <w:numPr>
        <w:numId w:val="1"/>
      </w:numPr>
      <w:spacing w:before="75" w:after="75" w:line="240" w:lineRule="auto"/>
      <w:ind w:right="-29"/>
      <w:jc w:val="center"/>
      <w:outlineLvl w:val="0"/>
    </w:pPr>
    <w:rPr>
      <w:rFonts w:ascii="Times New Roman" w:eastAsia="Times New Roman" w:hAnsi="Times New Roman" w:cs="Times New Roman"/>
      <w:b/>
      <w:sz w:val="48"/>
      <w:szCs w:val="48"/>
      <w:lang w:val="hr-HR" w:eastAsia="hr-HR" w:bidi="hr-HR"/>
    </w:rPr>
  </w:style>
  <w:style w:type="paragraph" w:styleId="Heading2">
    <w:name w:val="heading 2"/>
    <w:basedOn w:val="Normal"/>
    <w:next w:val="Normal"/>
    <w:link w:val="Heading2Char"/>
    <w:uiPriority w:val="9"/>
    <w:unhideWhenUsed/>
    <w:qFormat/>
    <w:rsid w:val="00E36CDC"/>
    <w:pPr>
      <w:keepNext/>
      <w:keepLines/>
      <w:numPr>
        <w:ilvl w:val="1"/>
        <w:numId w:val="1"/>
      </w:numPr>
      <w:spacing w:before="200" w:after="0" w:line="240" w:lineRule="auto"/>
      <w:jc w:val="both"/>
      <w:outlineLvl w:val="1"/>
    </w:pPr>
    <w:rPr>
      <w:rFonts w:ascii="Cambria" w:eastAsia="SimSun" w:hAnsi="Cambria" w:cs="Times New Roman"/>
      <w:b/>
      <w:bCs/>
      <w:color w:val="4F81BD"/>
      <w:sz w:val="26"/>
      <w:szCs w:val="26"/>
      <w:lang w:val="hr-HR" w:eastAsia="hr-HR" w:bidi="hr-HR"/>
    </w:rPr>
  </w:style>
  <w:style w:type="paragraph" w:styleId="Heading3">
    <w:name w:val="heading 3"/>
    <w:basedOn w:val="Normal"/>
    <w:next w:val="Normal"/>
    <w:link w:val="Heading3Char"/>
    <w:uiPriority w:val="9"/>
    <w:unhideWhenUsed/>
    <w:qFormat/>
    <w:rsid w:val="00E36CDC"/>
    <w:pPr>
      <w:keepNext/>
      <w:keepLines/>
      <w:numPr>
        <w:ilvl w:val="2"/>
        <w:numId w:val="1"/>
      </w:numPr>
      <w:spacing w:before="200" w:after="0" w:line="240" w:lineRule="auto"/>
      <w:jc w:val="both"/>
      <w:outlineLvl w:val="2"/>
    </w:pPr>
    <w:rPr>
      <w:rFonts w:ascii="Cambria" w:eastAsia="SimSun" w:hAnsi="Cambria" w:cs="Times New Roman"/>
      <w:b/>
      <w:bCs/>
      <w:color w:val="4F81BD"/>
      <w:sz w:val="24"/>
      <w:szCs w:val="20"/>
      <w:lang w:val="hr-HR" w:eastAsia="hr-HR" w:bidi="hr-HR"/>
    </w:rPr>
  </w:style>
  <w:style w:type="paragraph" w:styleId="Heading4">
    <w:name w:val="heading 4"/>
    <w:basedOn w:val="Normal"/>
    <w:next w:val="Normal"/>
    <w:link w:val="Heading4Char"/>
    <w:unhideWhenUsed/>
    <w:qFormat/>
    <w:rsid w:val="00E36CDC"/>
    <w:pPr>
      <w:keepNext/>
      <w:keepLines/>
      <w:numPr>
        <w:ilvl w:val="3"/>
        <w:numId w:val="1"/>
      </w:numPr>
      <w:spacing w:before="200" w:after="0" w:line="240" w:lineRule="auto"/>
      <w:jc w:val="both"/>
      <w:outlineLvl w:val="3"/>
    </w:pPr>
    <w:rPr>
      <w:rFonts w:ascii="Cambria" w:eastAsia="SimSun" w:hAnsi="Cambria" w:cs="Times New Roman"/>
      <w:b/>
      <w:bCs/>
      <w:i/>
      <w:iCs/>
      <w:color w:val="4F81BD"/>
      <w:sz w:val="24"/>
      <w:szCs w:val="20"/>
      <w:lang w:val="hr-HR" w:eastAsia="hr-HR" w:bidi="hr-HR"/>
    </w:rPr>
  </w:style>
  <w:style w:type="paragraph" w:styleId="Heading5">
    <w:name w:val="heading 5"/>
    <w:basedOn w:val="Normal"/>
    <w:next w:val="Normal"/>
    <w:link w:val="Heading5Char"/>
    <w:uiPriority w:val="9"/>
    <w:unhideWhenUsed/>
    <w:qFormat/>
    <w:rsid w:val="00E36CDC"/>
    <w:pPr>
      <w:keepNext/>
      <w:keepLines/>
      <w:numPr>
        <w:ilvl w:val="4"/>
        <w:numId w:val="1"/>
      </w:numPr>
      <w:spacing w:before="200" w:after="0" w:line="240" w:lineRule="auto"/>
      <w:jc w:val="both"/>
      <w:outlineLvl w:val="4"/>
    </w:pPr>
    <w:rPr>
      <w:rFonts w:ascii="Cambria" w:eastAsia="SimSun" w:hAnsi="Cambria" w:cs="Times New Roman"/>
      <w:color w:val="243F60"/>
      <w:sz w:val="24"/>
      <w:szCs w:val="20"/>
      <w:lang w:val="hr-HR" w:eastAsia="hr-HR" w:bidi="hr-HR"/>
    </w:rPr>
  </w:style>
  <w:style w:type="paragraph" w:styleId="Heading6">
    <w:name w:val="heading 6"/>
    <w:basedOn w:val="Normal"/>
    <w:next w:val="Normal"/>
    <w:link w:val="Heading6Char"/>
    <w:uiPriority w:val="9"/>
    <w:semiHidden/>
    <w:unhideWhenUsed/>
    <w:qFormat/>
    <w:rsid w:val="00E36CDC"/>
    <w:pPr>
      <w:keepNext/>
      <w:keepLines/>
      <w:numPr>
        <w:ilvl w:val="5"/>
        <w:numId w:val="1"/>
      </w:numPr>
      <w:spacing w:before="200" w:after="0" w:line="240" w:lineRule="auto"/>
      <w:jc w:val="both"/>
      <w:outlineLvl w:val="5"/>
    </w:pPr>
    <w:rPr>
      <w:rFonts w:ascii="Cambria" w:eastAsia="SimSun" w:hAnsi="Cambria" w:cs="Times New Roman"/>
      <w:i/>
      <w:iCs/>
      <w:color w:val="243F60"/>
      <w:sz w:val="24"/>
      <w:szCs w:val="20"/>
      <w:lang w:val="hr-HR" w:eastAsia="hr-HR" w:bidi="hr-HR"/>
    </w:rPr>
  </w:style>
  <w:style w:type="paragraph" w:styleId="Heading7">
    <w:name w:val="heading 7"/>
    <w:basedOn w:val="Normal"/>
    <w:next w:val="Normal"/>
    <w:link w:val="Heading7Char"/>
    <w:uiPriority w:val="9"/>
    <w:semiHidden/>
    <w:unhideWhenUsed/>
    <w:qFormat/>
    <w:rsid w:val="00E36CDC"/>
    <w:pPr>
      <w:numPr>
        <w:ilvl w:val="6"/>
        <w:numId w:val="1"/>
      </w:numPr>
      <w:spacing w:before="240" w:after="60" w:line="240" w:lineRule="auto"/>
      <w:jc w:val="both"/>
      <w:outlineLvl w:val="6"/>
    </w:pPr>
    <w:rPr>
      <w:rFonts w:ascii="Calibri" w:eastAsia="Times New Roman" w:hAnsi="Calibri"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36CDC"/>
    <w:rPr>
      <w:rFonts w:ascii="Times New Roman" w:eastAsia="Times New Roman" w:hAnsi="Times New Roman" w:cs="Times New Roman"/>
      <w:b/>
      <w:sz w:val="48"/>
      <w:szCs w:val="48"/>
      <w:lang w:val="hr-HR" w:eastAsia="hr-HR" w:bidi="hr-HR"/>
    </w:rPr>
  </w:style>
  <w:style w:type="character" w:customStyle="1" w:styleId="Heading2Char">
    <w:name w:val="Heading 2 Char"/>
    <w:basedOn w:val="DefaultParagraphFont"/>
    <w:link w:val="Heading2"/>
    <w:uiPriority w:val="9"/>
    <w:rsid w:val="00E36CDC"/>
    <w:rPr>
      <w:rFonts w:ascii="Cambria" w:eastAsia="SimSun" w:hAnsi="Cambria" w:cs="Times New Roman"/>
      <w:b/>
      <w:bCs/>
      <w:color w:val="4F81BD"/>
      <w:sz w:val="26"/>
      <w:szCs w:val="26"/>
      <w:lang w:val="hr-HR" w:eastAsia="hr-HR" w:bidi="hr-HR"/>
    </w:rPr>
  </w:style>
  <w:style w:type="character" w:customStyle="1" w:styleId="Heading3Char">
    <w:name w:val="Heading 3 Char"/>
    <w:basedOn w:val="DefaultParagraphFont"/>
    <w:link w:val="Heading3"/>
    <w:uiPriority w:val="9"/>
    <w:rsid w:val="00E36CDC"/>
    <w:rPr>
      <w:rFonts w:ascii="Cambria" w:eastAsia="SimSun" w:hAnsi="Cambria" w:cs="Times New Roman"/>
      <w:b/>
      <w:bCs/>
      <w:color w:val="4F81BD"/>
      <w:sz w:val="24"/>
      <w:szCs w:val="20"/>
      <w:lang w:val="hr-HR" w:eastAsia="hr-HR" w:bidi="hr-HR"/>
    </w:rPr>
  </w:style>
  <w:style w:type="character" w:customStyle="1" w:styleId="Heading4Char">
    <w:name w:val="Heading 4 Char"/>
    <w:basedOn w:val="DefaultParagraphFont"/>
    <w:link w:val="Heading4"/>
    <w:rsid w:val="00E36CDC"/>
    <w:rPr>
      <w:rFonts w:ascii="Cambria" w:eastAsia="SimSun" w:hAnsi="Cambria" w:cs="Times New Roman"/>
      <w:b/>
      <w:bCs/>
      <w:i/>
      <w:iCs/>
      <w:color w:val="4F81BD"/>
      <w:sz w:val="24"/>
      <w:szCs w:val="20"/>
      <w:lang w:val="hr-HR" w:eastAsia="hr-HR" w:bidi="hr-HR"/>
    </w:rPr>
  </w:style>
  <w:style w:type="character" w:customStyle="1" w:styleId="Heading5Char">
    <w:name w:val="Heading 5 Char"/>
    <w:basedOn w:val="DefaultParagraphFont"/>
    <w:link w:val="Heading5"/>
    <w:uiPriority w:val="9"/>
    <w:rsid w:val="00E36CDC"/>
    <w:rPr>
      <w:rFonts w:ascii="Cambria" w:eastAsia="SimSun" w:hAnsi="Cambria" w:cs="Times New Roman"/>
      <w:color w:val="243F60"/>
      <w:sz w:val="24"/>
      <w:szCs w:val="20"/>
      <w:lang w:val="hr-HR" w:eastAsia="hr-HR" w:bidi="hr-HR"/>
    </w:rPr>
  </w:style>
  <w:style w:type="character" w:customStyle="1" w:styleId="Heading6Char">
    <w:name w:val="Heading 6 Char"/>
    <w:basedOn w:val="DefaultParagraphFont"/>
    <w:link w:val="Heading6"/>
    <w:uiPriority w:val="9"/>
    <w:semiHidden/>
    <w:rsid w:val="00E36CDC"/>
    <w:rPr>
      <w:rFonts w:ascii="Cambria" w:eastAsia="SimSun" w:hAnsi="Cambria" w:cs="Times New Roman"/>
      <w:i/>
      <w:iCs/>
      <w:color w:val="243F60"/>
      <w:sz w:val="24"/>
      <w:szCs w:val="20"/>
      <w:lang w:val="hr-HR" w:eastAsia="hr-HR" w:bidi="hr-HR"/>
    </w:rPr>
  </w:style>
  <w:style w:type="character" w:customStyle="1" w:styleId="Heading7Char">
    <w:name w:val="Heading 7 Char"/>
    <w:basedOn w:val="DefaultParagraphFont"/>
    <w:link w:val="Heading7"/>
    <w:uiPriority w:val="9"/>
    <w:semiHidden/>
    <w:rsid w:val="00E36CDC"/>
    <w:rPr>
      <w:rFonts w:ascii="Calibri" w:eastAsia="Times New Roman" w:hAnsi="Calibri" w:cs="Times New Roman"/>
      <w:sz w:val="24"/>
      <w:szCs w:val="24"/>
      <w:lang w:val="en-GB"/>
    </w:rPr>
  </w:style>
  <w:style w:type="paragraph" w:styleId="FootnoteText">
    <w:name w:val="footnote text"/>
    <w:basedOn w:val="Normal"/>
    <w:link w:val="FootnoteTextChar"/>
    <w:unhideWhenUsed/>
    <w:rsid w:val="00E36CDC"/>
    <w:pPr>
      <w:spacing w:before="120" w:after="80" w:line="240" w:lineRule="auto"/>
      <w:ind w:left="720" w:hanging="720"/>
      <w:jc w:val="both"/>
    </w:pPr>
    <w:rPr>
      <w:rFonts w:ascii="Times New Roman" w:eastAsia="Calibri" w:hAnsi="Times New Roman" w:cs="Times New Roman"/>
      <w:sz w:val="20"/>
      <w:szCs w:val="20"/>
      <w:lang w:val="x-none" w:eastAsia="x-none"/>
    </w:rPr>
  </w:style>
  <w:style w:type="character" w:customStyle="1" w:styleId="FootnoteTextChar">
    <w:name w:val="Footnote Text Char"/>
    <w:basedOn w:val="DefaultParagraphFont"/>
    <w:link w:val="FootnoteText"/>
    <w:rsid w:val="00E36CDC"/>
    <w:rPr>
      <w:rFonts w:ascii="Times New Roman" w:eastAsia="Calibri" w:hAnsi="Times New Roman" w:cs="Times New Roman"/>
      <w:sz w:val="20"/>
      <w:szCs w:val="20"/>
      <w:lang w:val="x-none" w:eastAsia="x-none"/>
    </w:rPr>
  </w:style>
  <w:style w:type="paragraph" w:styleId="ListParagraph">
    <w:name w:val="List Paragraph"/>
    <w:aliases w:val="numbered list,2,OBC Bullet,Normal 1,Task Body,Viñetas (Inicio Parrafo),Paragrafo elenco,3 Txt tabla,Zerrenda-paragrafoa,Fiche List Paragraph,Dot pt,F5 List Paragraph,List Paragraph1,No Spacing1,List Paragraph Char Char Char,Indicator Text"/>
    <w:basedOn w:val="Normal"/>
    <w:link w:val="ListParagraphChar"/>
    <w:uiPriority w:val="34"/>
    <w:qFormat/>
    <w:rsid w:val="00E36CDC"/>
    <w:pPr>
      <w:spacing w:before="120" w:after="0" w:line="240" w:lineRule="auto"/>
      <w:ind w:left="720" w:hanging="720"/>
      <w:contextualSpacing/>
      <w:jc w:val="both"/>
    </w:pPr>
    <w:rPr>
      <w:rFonts w:ascii="Times New Roman" w:eastAsia="Calibri" w:hAnsi="Times New Roman" w:cs="Times New Roman"/>
      <w:sz w:val="24"/>
      <w:szCs w:val="20"/>
      <w:lang w:val="hr-HR" w:eastAsia="hr-HR" w:bidi="hr-HR"/>
    </w:rPr>
  </w:style>
  <w:style w:type="paragraph" w:customStyle="1" w:styleId="NumPar2">
    <w:name w:val="NumPar 2"/>
    <w:basedOn w:val="Normal"/>
    <w:next w:val="Normal"/>
    <w:rsid w:val="00E36CDC"/>
    <w:pPr>
      <w:tabs>
        <w:tab w:val="num" w:pos="360"/>
      </w:tabs>
      <w:spacing w:before="120" w:after="120" w:line="240" w:lineRule="auto"/>
      <w:ind w:left="360" w:hanging="360"/>
      <w:jc w:val="both"/>
    </w:pPr>
    <w:rPr>
      <w:rFonts w:ascii="Times New Roman" w:eastAsia="Times New Roman" w:hAnsi="Times New Roman" w:cs="Times New Roman"/>
      <w:sz w:val="24"/>
      <w:szCs w:val="24"/>
      <w:lang w:val="hr-HR" w:eastAsia="hr-HR" w:bidi="hr-HR"/>
    </w:rPr>
  </w:style>
  <w:style w:type="character" w:styleId="FootnoteReference">
    <w:name w:val="footnote reference"/>
    <w:aliases w:val="Footnote,Footnote symbol,Nota,Footnote number,de nota al pie,Ref,Char,SUPERS,Voetnootmarkering,Char1,fr,o,(NECG) Footnote Reference,Times 10 Point,Exposant 3 Point,Footnote Reference Number,Footnote reference number,FR, Char, Char1,F"/>
    <w:link w:val="SUPERSChar"/>
    <w:rsid w:val="00E36CDC"/>
    <w:rPr>
      <w:vertAlign w:val="superscript"/>
    </w:rPr>
  </w:style>
  <w:style w:type="paragraph" w:customStyle="1" w:styleId="SUPERSChar">
    <w:name w:val="SUPERS Char"/>
    <w:aliases w:val="EN Footnote Reference Char"/>
    <w:basedOn w:val="Normal"/>
    <w:link w:val="FootnoteReference"/>
    <w:rsid w:val="00E36CDC"/>
    <w:pPr>
      <w:spacing w:before="120" w:line="240" w:lineRule="exact"/>
      <w:ind w:left="720" w:hanging="720"/>
      <w:jc w:val="both"/>
    </w:pPr>
    <w:rPr>
      <w:vertAlign w:val="superscript"/>
    </w:rPr>
  </w:style>
  <w:style w:type="character" w:styleId="Hyperlink">
    <w:name w:val="Hyperlink"/>
    <w:uiPriority w:val="99"/>
    <w:rsid w:val="00E36CDC"/>
    <w:rPr>
      <w:color w:val="0000FF"/>
      <w:u w:val="single"/>
    </w:rPr>
  </w:style>
  <w:style w:type="paragraph" w:customStyle="1" w:styleId="Text1">
    <w:name w:val="Text 1"/>
    <w:basedOn w:val="Normal"/>
    <w:uiPriority w:val="99"/>
    <w:rsid w:val="00E36CDC"/>
    <w:pPr>
      <w:spacing w:before="120" w:after="240" w:line="240" w:lineRule="auto"/>
      <w:ind w:left="482" w:hanging="720"/>
      <w:jc w:val="both"/>
    </w:pPr>
    <w:rPr>
      <w:rFonts w:ascii="Times New Roman" w:eastAsia="Times New Roman" w:hAnsi="Times New Roman" w:cs="Times New Roman"/>
      <w:sz w:val="24"/>
      <w:szCs w:val="20"/>
      <w:lang w:val="hr-HR" w:eastAsia="hr-HR" w:bidi="hr-HR"/>
    </w:rPr>
  </w:style>
  <w:style w:type="character" w:customStyle="1" w:styleId="ListParagraphChar">
    <w:name w:val="List Paragraph Char"/>
    <w:aliases w:val="numbered list Char,2 Char,OBC Bullet Char,Normal 1 Char,Task Body Char,Viñetas (Inicio Parrafo) Char,Paragrafo elenco Char,3 Txt tabla Char,Zerrenda-paragrafoa Char,Fiche List Paragraph Char,Dot pt Char,F5 List Paragraph Char"/>
    <w:link w:val="ListParagraph"/>
    <w:uiPriority w:val="34"/>
    <w:qFormat/>
    <w:locked/>
    <w:rsid w:val="00E36CDC"/>
    <w:rPr>
      <w:rFonts w:ascii="Times New Roman" w:eastAsia="Calibri" w:hAnsi="Times New Roman" w:cs="Times New Roman"/>
      <w:sz w:val="24"/>
      <w:szCs w:val="20"/>
      <w:lang w:val="hr-HR" w:eastAsia="hr-HR" w:bidi="hr-HR"/>
    </w:rPr>
  </w:style>
  <w:style w:type="paragraph" w:customStyle="1" w:styleId="NumPar1">
    <w:name w:val="NumPar 1"/>
    <w:basedOn w:val="Normal"/>
    <w:next w:val="Normal"/>
    <w:rsid w:val="00E36CDC"/>
    <w:pPr>
      <w:tabs>
        <w:tab w:val="num" w:pos="2625"/>
      </w:tabs>
      <w:spacing w:before="120" w:after="120" w:line="240" w:lineRule="auto"/>
      <w:ind w:left="2625" w:hanging="709"/>
      <w:jc w:val="both"/>
    </w:pPr>
    <w:rPr>
      <w:rFonts w:ascii="Times New Roman" w:eastAsia="Calibri" w:hAnsi="Times New Roman" w:cs="Times New Roman"/>
      <w:sz w:val="24"/>
      <w:lang w:val="en-GB"/>
    </w:rPr>
  </w:style>
  <w:style w:type="paragraph" w:customStyle="1" w:styleId="Point1number">
    <w:name w:val="Point 1 (number)"/>
    <w:basedOn w:val="Normal"/>
    <w:rsid w:val="00E36CDC"/>
    <w:pPr>
      <w:numPr>
        <w:ilvl w:val="2"/>
        <w:numId w:val="2"/>
      </w:numPr>
      <w:spacing w:before="120" w:after="120" w:line="240" w:lineRule="auto"/>
      <w:jc w:val="both"/>
    </w:pPr>
    <w:rPr>
      <w:rFonts w:ascii="Times New Roman" w:hAnsi="Times New Roman" w:cs="Times New Roman"/>
      <w:sz w:val="24"/>
      <w:lang w:val="hr-HR"/>
    </w:rPr>
  </w:style>
  <w:style w:type="paragraph" w:customStyle="1" w:styleId="Point2number">
    <w:name w:val="Point 2 (number)"/>
    <w:basedOn w:val="Normal"/>
    <w:rsid w:val="00E36CDC"/>
    <w:pPr>
      <w:numPr>
        <w:ilvl w:val="4"/>
        <w:numId w:val="2"/>
      </w:numPr>
      <w:spacing w:before="120" w:after="120" w:line="240" w:lineRule="auto"/>
      <w:jc w:val="both"/>
    </w:pPr>
    <w:rPr>
      <w:rFonts w:ascii="Times New Roman" w:hAnsi="Times New Roman" w:cs="Times New Roman"/>
      <w:sz w:val="24"/>
      <w:lang w:val="hr-HR"/>
    </w:rPr>
  </w:style>
  <w:style w:type="paragraph" w:customStyle="1" w:styleId="Point3number">
    <w:name w:val="Point 3 (number)"/>
    <w:basedOn w:val="Normal"/>
    <w:rsid w:val="00E36CDC"/>
    <w:pPr>
      <w:numPr>
        <w:ilvl w:val="6"/>
        <w:numId w:val="2"/>
      </w:numPr>
      <w:spacing w:before="120" w:after="120" w:line="240" w:lineRule="auto"/>
      <w:jc w:val="both"/>
    </w:pPr>
    <w:rPr>
      <w:rFonts w:ascii="Times New Roman" w:hAnsi="Times New Roman" w:cs="Times New Roman"/>
      <w:sz w:val="24"/>
      <w:lang w:val="hr-HR"/>
    </w:rPr>
  </w:style>
  <w:style w:type="paragraph" w:customStyle="1" w:styleId="Point1letter">
    <w:name w:val="Point 1 (letter)"/>
    <w:basedOn w:val="Normal"/>
    <w:rsid w:val="00E36CDC"/>
    <w:pPr>
      <w:numPr>
        <w:ilvl w:val="3"/>
        <w:numId w:val="2"/>
      </w:numPr>
      <w:spacing w:before="120" w:after="120" w:line="240" w:lineRule="auto"/>
      <w:jc w:val="both"/>
    </w:pPr>
    <w:rPr>
      <w:rFonts w:ascii="Times New Roman" w:hAnsi="Times New Roman" w:cs="Times New Roman"/>
      <w:sz w:val="24"/>
      <w:lang w:val="hr-HR"/>
    </w:rPr>
  </w:style>
  <w:style w:type="paragraph" w:customStyle="1" w:styleId="Point2letter">
    <w:name w:val="Point 2 (letter)"/>
    <w:basedOn w:val="Normal"/>
    <w:rsid w:val="00E36CDC"/>
    <w:pPr>
      <w:numPr>
        <w:ilvl w:val="5"/>
        <w:numId w:val="2"/>
      </w:numPr>
      <w:spacing w:before="120" w:after="120" w:line="240" w:lineRule="auto"/>
      <w:jc w:val="both"/>
    </w:pPr>
    <w:rPr>
      <w:rFonts w:ascii="Times New Roman" w:hAnsi="Times New Roman" w:cs="Times New Roman"/>
      <w:sz w:val="24"/>
      <w:lang w:val="hr-HR"/>
    </w:rPr>
  </w:style>
  <w:style w:type="paragraph" w:customStyle="1" w:styleId="Point3letter">
    <w:name w:val="Point 3 (letter)"/>
    <w:basedOn w:val="Normal"/>
    <w:rsid w:val="00E36CDC"/>
    <w:pPr>
      <w:numPr>
        <w:ilvl w:val="7"/>
        <w:numId w:val="2"/>
      </w:numPr>
      <w:spacing w:before="120" w:after="120" w:line="240" w:lineRule="auto"/>
      <w:jc w:val="both"/>
    </w:pPr>
    <w:rPr>
      <w:rFonts w:ascii="Times New Roman" w:hAnsi="Times New Roman" w:cs="Times New Roman"/>
      <w:sz w:val="24"/>
      <w:lang w:val="hr-HR"/>
    </w:rPr>
  </w:style>
  <w:style w:type="paragraph" w:customStyle="1" w:styleId="Point4letter">
    <w:name w:val="Point 4 (letter)"/>
    <w:basedOn w:val="Normal"/>
    <w:rsid w:val="00E36CDC"/>
    <w:pPr>
      <w:numPr>
        <w:ilvl w:val="8"/>
        <w:numId w:val="2"/>
      </w:numPr>
      <w:spacing w:before="120" w:after="120" w:line="240" w:lineRule="auto"/>
      <w:jc w:val="both"/>
    </w:pPr>
    <w:rPr>
      <w:rFonts w:ascii="Times New Roman" w:hAnsi="Times New Roman" w:cs="Times New Roman"/>
      <w:sz w:val="24"/>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competition-policy.ec.europa.eu/state-aid/legislation/forms-notifications-and-reporting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3275</Words>
  <Characters>18668</Characters>
  <Application>Microsoft Office Word</Application>
  <DocSecurity>0</DocSecurity>
  <Lines>155</Lines>
  <Paragraphs>43</Paragraphs>
  <ScaleCrop>false</ScaleCrop>
  <Company/>
  <LinksUpToDate>false</LinksUpToDate>
  <CharactersWithSpaces>21900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 Ivovic</dc:creator>
  <cp:keywords/>
  <dc:description/>
  <cp:lastModifiedBy>Suzana Ivovic</cp:lastModifiedBy>
  <cp:revision>2</cp:revision>
  <dcterms:created xsi:type="dcterms:W3CDTF">2026-03-26T12:18:00Z</dcterms:created>
  <dcterms:modified xsi:type="dcterms:W3CDTF">2026-03-26T12:19:00Z</dcterms:modified>
</cp:coreProperties>
</file>